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A8" w:rsidRPr="00E232A8" w:rsidRDefault="00AE15AF" w:rsidP="00E232A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232A8">
        <w:rPr>
          <w:rFonts w:ascii="Times New Roman" w:hAnsi="Times New Roman" w:cs="Times New Roman"/>
          <w:b/>
          <w:sz w:val="24"/>
          <w:szCs w:val="24"/>
        </w:rPr>
        <w:t>УДК</w:t>
      </w:r>
      <w:r w:rsidR="009361F9" w:rsidRPr="00C65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2A8" w:rsidRPr="00E232A8">
        <w:rPr>
          <w:rFonts w:ascii="Times New Roman" w:hAnsi="Times New Roman" w:cs="Times New Roman"/>
          <w:b/>
          <w:sz w:val="24"/>
          <w:szCs w:val="24"/>
        </w:rPr>
        <w:t>581.52:543.552.054.1</w:t>
      </w:r>
    </w:p>
    <w:p w:rsidR="00AE15AF" w:rsidRPr="00AE15AF" w:rsidRDefault="00AE15AF" w:rsidP="000A6F3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34489" w:rsidRPr="00CA24AF" w:rsidRDefault="00534489" w:rsidP="000A6F3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4AF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534489" w:rsidRPr="00CA24AF" w:rsidRDefault="00BD468A" w:rsidP="00746C90">
      <w:pPr>
        <w:pStyle w:val="a5"/>
        <w:spacing w:before="0" w:beforeAutospacing="0" w:after="0" w:afterAutospacing="0"/>
        <w:ind w:firstLine="567"/>
        <w:jc w:val="both"/>
      </w:pPr>
      <w:r>
        <w:t>Почва являе</w:t>
      </w:r>
      <w:r w:rsidR="005657F1">
        <w:t xml:space="preserve">тся важнейшим элементом </w:t>
      </w:r>
      <w:r>
        <w:t>городской экосистемы и определяет многие ее особенности</w:t>
      </w:r>
      <w:r w:rsidR="00534489" w:rsidRPr="00CA24AF">
        <w:t xml:space="preserve">. </w:t>
      </w:r>
      <w:r w:rsidR="00534489">
        <w:t>Н</w:t>
      </w:r>
      <w:r w:rsidR="00534489" w:rsidRPr="00CA24AF">
        <w:t xml:space="preserve">акопление </w:t>
      </w:r>
      <w:r>
        <w:t>тяжелых металлов</w:t>
      </w:r>
      <w:r w:rsidR="00534489">
        <w:t xml:space="preserve"> в</w:t>
      </w:r>
      <w:r w:rsidR="00534489" w:rsidRPr="00CA24AF">
        <w:t xml:space="preserve"> природной среде происходит высокими темпами, и они являются наиболее частыми компонентами антропогенных химических </w:t>
      </w:r>
      <w:r w:rsidR="00534489">
        <w:t>ассоциаций</w:t>
      </w:r>
      <w:r w:rsidR="002868C6">
        <w:t xml:space="preserve"> </w:t>
      </w:r>
      <w:r w:rsidR="00DA4472" w:rsidRPr="00DA4472">
        <w:t>[1]</w:t>
      </w:r>
      <w:r w:rsidR="00534489" w:rsidRPr="00CA24AF">
        <w:t>.</w:t>
      </w:r>
      <w:r w:rsidR="000D2766">
        <w:t xml:space="preserve"> </w:t>
      </w:r>
      <w:r w:rsidR="00534489" w:rsidRPr="00CF0001">
        <w:rPr>
          <w:color w:val="000000" w:themeColor="text1"/>
        </w:rPr>
        <w:t>При оценке экологического состояния почв</w:t>
      </w:r>
      <w:r>
        <w:rPr>
          <w:color w:val="000000" w:themeColor="text1"/>
        </w:rPr>
        <w:t xml:space="preserve"> города</w:t>
      </w:r>
      <w:r w:rsidR="00534489" w:rsidRPr="00CF0001">
        <w:rPr>
          <w:color w:val="000000" w:themeColor="text1"/>
        </w:rPr>
        <w:t xml:space="preserve"> рекомендуется использовать в качестве дополнительного критерия подвижность металлов. Учет распределения подвижных форм в почве крайне необходим. Они составляют запас химических элементов, способных переходить из твердых фаз в почвенные растворы и поглощаться живыми организмами, то есть являются наиболее активными ком</w:t>
      </w:r>
      <w:r w:rsidR="00534489">
        <w:rPr>
          <w:color w:val="000000" w:themeColor="text1"/>
        </w:rPr>
        <w:t>понентами питания и загрязнения</w:t>
      </w:r>
      <w:r w:rsidR="002868C6">
        <w:rPr>
          <w:color w:val="000000" w:themeColor="text1"/>
        </w:rPr>
        <w:t xml:space="preserve"> </w:t>
      </w:r>
      <w:r w:rsidR="000D2766">
        <w:rPr>
          <w:color w:val="000000" w:themeColor="text1"/>
        </w:rPr>
        <w:t>[2</w:t>
      </w:r>
      <w:r w:rsidR="009C39C8" w:rsidRPr="009C39C8">
        <w:rPr>
          <w:color w:val="000000" w:themeColor="text1"/>
        </w:rPr>
        <w:t>]</w:t>
      </w:r>
      <w:r w:rsidR="00534489">
        <w:rPr>
          <w:color w:val="000000" w:themeColor="text1"/>
        </w:rPr>
        <w:t>.</w:t>
      </w:r>
      <w:r w:rsidR="000D2766">
        <w:rPr>
          <w:color w:val="000000" w:themeColor="text1"/>
        </w:rPr>
        <w:t xml:space="preserve"> </w:t>
      </w:r>
      <w:r w:rsidR="00534489">
        <w:rPr>
          <w:color w:val="000000" w:themeColor="text1"/>
        </w:rPr>
        <w:t>Поэтому о</w:t>
      </w:r>
      <w:r w:rsidR="00534489" w:rsidRPr="00CA24AF">
        <w:t>дним из критериев оценки степени техногенной трансформации окружающей среды является изучение содержания и миграции тяжелых металлов в системе «почва-растение»</w:t>
      </w:r>
      <w:r w:rsidR="001244BC" w:rsidRPr="001244BC">
        <w:t xml:space="preserve"> [4]</w:t>
      </w:r>
      <w:r w:rsidR="00534489" w:rsidRPr="00CA24AF">
        <w:t xml:space="preserve">. Чрезмерное накопление </w:t>
      </w:r>
      <w:proofErr w:type="spellStart"/>
      <w:r w:rsidR="00534489" w:rsidRPr="00CA24AF">
        <w:t>поллютантов</w:t>
      </w:r>
      <w:proofErr w:type="spellEnd"/>
      <w:r w:rsidR="00534489" w:rsidRPr="00CA24AF">
        <w:t xml:space="preserve"> может оказаться причиной новых техногенных аномалий</w:t>
      </w:r>
      <w:r w:rsidR="00E90341">
        <w:t>.</w:t>
      </w:r>
      <w:r w:rsidR="00BD1323">
        <w:t xml:space="preserve"> </w:t>
      </w:r>
      <w:r w:rsidR="00E90341">
        <w:rPr>
          <w:rStyle w:val="apple-style-span"/>
          <w:color w:val="000000"/>
          <w:shd w:val="clear" w:color="auto" w:fill="FFFFFF"/>
        </w:rPr>
        <w:t>В почвенном покрове</w:t>
      </w:r>
      <w:r w:rsidR="0098106B">
        <w:rPr>
          <w:rStyle w:val="apple-style-span"/>
          <w:color w:val="000000"/>
          <w:shd w:val="clear" w:color="auto" w:fill="FFFFFF"/>
        </w:rPr>
        <w:t xml:space="preserve"> природной зоны, где расположен </w:t>
      </w:r>
      <w:proofErr w:type="gramStart"/>
      <w:r w:rsidR="0098106B">
        <w:rPr>
          <w:rStyle w:val="apple-style-span"/>
          <w:color w:val="000000"/>
          <w:shd w:val="clear" w:color="auto" w:fill="FFFFFF"/>
        </w:rPr>
        <w:t>город</w:t>
      </w:r>
      <w:proofErr w:type="gramEnd"/>
      <w:r w:rsidR="00E90341">
        <w:rPr>
          <w:rStyle w:val="apple-style-span"/>
          <w:color w:val="000000"/>
          <w:shd w:val="clear" w:color="auto" w:fill="FFFFFF"/>
        </w:rPr>
        <w:t xml:space="preserve"> Чита, встречаются черноземные, болотные, </w:t>
      </w:r>
      <w:proofErr w:type="spellStart"/>
      <w:r w:rsidR="00E90341">
        <w:rPr>
          <w:rStyle w:val="apple-style-span"/>
          <w:color w:val="000000"/>
          <w:shd w:val="clear" w:color="auto" w:fill="FFFFFF"/>
        </w:rPr>
        <w:t>луговоболотные</w:t>
      </w:r>
      <w:proofErr w:type="spellEnd"/>
      <w:r w:rsidR="00E90341">
        <w:rPr>
          <w:rStyle w:val="apple-style-span"/>
          <w:color w:val="000000"/>
          <w:shd w:val="clear" w:color="auto" w:fill="FFFFFF"/>
        </w:rPr>
        <w:t>, кислые или слабокислые серые лесные почвы, иногда дерновые слабооподзоленные</w:t>
      </w:r>
      <w:r w:rsidR="00DA4472">
        <w:rPr>
          <w:rStyle w:val="apple-style-span"/>
          <w:color w:val="000000"/>
          <w:shd w:val="clear" w:color="auto" w:fill="FFFFFF"/>
        </w:rPr>
        <w:t xml:space="preserve"> [</w:t>
      </w:r>
      <w:r w:rsidR="000D2766">
        <w:rPr>
          <w:rStyle w:val="apple-style-span"/>
          <w:color w:val="000000"/>
          <w:shd w:val="clear" w:color="auto" w:fill="FFFFFF"/>
        </w:rPr>
        <w:t>3</w:t>
      </w:r>
      <w:r w:rsidR="001244BC" w:rsidRPr="001244BC">
        <w:rPr>
          <w:rStyle w:val="apple-style-span"/>
          <w:color w:val="000000"/>
          <w:shd w:val="clear" w:color="auto" w:fill="FFFFFF"/>
        </w:rPr>
        <w:t>]</w:t>
      </w:r>
      <w:r w:rsidR="00E90341">
        <w:rPr>
          <w:rStyle w:val="apple-style-span"/>
          <w:color w:val="000000"/>
          <w:shd w:val="clear" w:color="auto" w:fill="FFFFFF"/>
        </w:rPr>
        <w:t xml:space="preserve">. </w:t>
      </w:r>
      <w:r w:rsidR="00534489" w:rsidRPr="00CA24AF">
        <w:t xml:space="preserve">В </w:t>
      </w:r>
      <w:r w:rsidR="00E90341">
        <w:t xml:space="preserve">городе </w:t>
      </w:r>
      <w:r w:rsidR="00534489" w:rsidRPr="00CA24AF">
        <w:t>сформирована устойчивая природно-антропогенная территория с определенным содержанием тяжелых металлов. В настоящее время достаточно изучен характер загрязнения городских территорий. Значительно меньше внимания уделялось проблеме накопления и миграции химических элементов.</w:t>
      </w:r>
    </w:p>
    <w:p w:rsidR="00534489" w:rsidRPr="00CA24AF" w:rsidRDefault="00534489" w:rsidP="00746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4AF">
        <w:rPr>
          <w:rFonts w:ascii="Times New Roman" w:hAnsi="Times New Roman" w:cs="Times New Roman"/>
          <w:sz w:val="24"/>
          <w:szCs w:val="24"/>
        </w:rPr>
        <w:t>В связи с этим,</w:t>
      </w:r>
      <w:r w:rsidR="00BD1323">
        <w:rPr>
          <w:rFonts w:ascii="Times New Roman" w:hAnsi="Times New Roman" w:cs="Times New Roman"/>
          <w:sz w:val="24"/>
          <w:szCs w:val="24"/>
        </w:rPr>
        <w:t xml:space="preserve"> </w:t>
      </w:r>
      <w:r w:rsidRPr="00CA24AF">
        <w:rPr>
          <w:rFonts w:ascii="Times New Roman" w:hAnsi="Times New Roman" w:cs="Times New Roman"/>
          <w:sz w:val="24"/>
          <w:szCs w:val="24"/>
        </w:rPr>
        <w:t xml:space="preserve">цель работы заключалась в определении степени загрязнения почв </w:t>
      </w:r>
      <w:proofErr w:type="gramStart"/>
      <w:r w:rsidRPr="00CA24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24AF">
        <w:rPr>
          <w:rFonts w:ascii="Times New Roman" w:hAnsi="Times New Roman" w:cs="Times New Roman"/>
          <w:sz w:val="24"/>
          <w:szCs w:val="24"/>
        </w:rPr>
        <w:t>. Чит</w:t>
      </w:r>
      <w:r w:rsidR="0098106B">
        <w:rPr>
          <w:rFonts w:ascii="Times New Roman" w:hAnsi="Times New Roman" w:cs="Times New Roman"/>
          <w:sz w:val="24"/>
          <w:szCs w:val="24"/>
        </w:rPr>
        <w:t>ы, используя расчет коэффициентов</w:t>
      </w:r>
      <w:r w:rsidRPr="00CA24AF">
        <w:rPr>
          <w:rFonts w:ascii="Times New Roman" w:hAnsi="Times New Roman" w:cs="Times New Roman"/>
          <w:sz w:val="24"/>
          <w:szCs w:val="24"/>
        </w:rPr>
        <w:t xml:space="preserve"> техногенной концентрац</w:t>
      </w:r>
      <w:r w:rsidR="0098106B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98106B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="00981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06B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="00981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06B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981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06B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98106B">
        <w:rPr>
          <w:rFonts w:ascii="Times New Roman" w:hAnsi="Times New Roman" w:cs="Times New Roman"/>
          <w:sz w:val="24"/>
          <w:szCs w:val="24"/>
        </w:rPr>
        <w:t xml:space="preserve"> и</w:t>
      </w:r>
      <w:r w:rsidR="00961CAB">
        <w:rPr>
          <w:rFonts w:ascii="Times New Roman" w:hAnsi="Times New Roman" w:cs="Times New Roman"/>
          <w:sz w:val="24"/>
          <w:szCs w:val="24"/>
        </w:rPr>
        <w:t xml:space="preserve"> </w:t>
      </w:r>
      <w:r w:rsidRPr="00CA24AF">
        <w:rPr>
          <w:rFonts w:ascii="Times New Roman" w:hAnsi="Times New Roman" w:cs="Times New Roman"/>
          <w:sz w:val="24"/>
          <w:szCs w:val="24"/>
        </w:rPr>
        <w:t>их</w:t>
      </w:r>
      <w:r w:rsidR="00033BBA" w:rsidRPr="00033BBA">
        <w:rPr>
          <w:rFonts w:ascii="Times New Roman" w:hAnsi="Times New Roman" w:cs="Times New Roman"/>
          <w:sz w:val="24"/>
          <w:szCs w:val="24"/>
        </w:rPr>
        <w:t xml:space="preserve"> </w:t>
      </w:r>
      <w:r w:rsidRPr="00CA24AF">
        <w:rPr>
          <w:rFonts w:ascii="Times New Roman" w:hAnsi="Times New Roman" w:cs="Times New Roman"/>
          <w:sz w:val="24"/>
          <w:szCs w:val="24"/>
        </w:rPr>
        <w:t xml:space="preserve">накопления в лекарственных растениях. </w:t>
      </w:r>
    </w:p>
    <w:p w:rsidR="00534489" w:rsidRPr="00CA24AF" w:rsidRDefault="000A6F3B" w:rsidP="00746C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Материалы и методы</w:t>
      </w:r>
    </w:p>
    <w:p w:rsidR="00534489" w:rsidRPr="00CA24AF" w:rsidRDefault="0098106B" w:rsidP="00746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Пробы</w:t>
      </w:r>
      <w:r w:rsidR="00534489" w:rsidRPr="00CA24AF">
        <w:rPr>
          <w:rFonts w:ascii="Times New Roman" w:hAnsi="Times New Roman" w:cs="Times New Roman"/>
          <w:sz w:val="24"/>
          <w:szCs w:val="24"/>
        </w:rPr>
        <w:t xml:space="preserve"> почв и растения отбирали согласно общеприня</w:t>
      </w:r>
      <w:r w:rsidR="00534489">
        <w:rPr>
          <w:rFonts w:ascii="Times New Roman" w:hAnsi="Times New Roman" w:cs="Times New Roman"/>
          <w:sz w:val="24"/>
          <w:szCs w:val="24"/>
        </w:rPr>
        <w:t xml:space="preserve">тым методикам </w:t>
      </w:r>
      <w:r w:rsidR="00534489" w:rsidRPr="00CA24AF">
        <w:rPr>
          <w:rFonts w:ascii="Times New Roman" w:hAnsi="Times New Roman" w:cs="Times New Roman"/>
          <w:sz w:val="24"/>
          <w:szCs w:val="24"/>
        </w:rPr>
        <w:t>в июне 2015</w:t>
      </w:r>
      <w:r w:rsidR="000E7FE1">
        <w:rPr>
          <w:rFonts w:ascii="Times New Roman" w:hAnsi="Times New Roman" w:cs="Times New Roman"/>
          <w:sz w:val="24"/>
          <w:szCs w:val="24"/>
        </w:rPr>
        <w:t xml:space="preserve"> – 2016 гг</w:t>
      </w:r>
      <w:r w:rsidR="00961CAB">
        <w:rPr>
          <w:rFonts w:ascii="Times New Roman" w:hAnsi="Times New Roman" w:cs="Times New Roman"/>
          <w:sz w:val="24"/>
          <w:szCs w:val="24"/>
        </w:rPr>
        <w:t>.</w:t>
      </w:r>
      <w:r w:rsidR="000D2766">
        <w:rPr>
          <w:rFonts w:ascii="Times New Roman" w:hAnsi="Times New Roman" w:cs="Times New Roman"/>
          <w:sz w:val="24"/>
          <w:szCs w:val="24"/>
        </w:rPr>
        <w:t xml:space="preserve"> </w:t>
      </w:r>
      <w:r w:rsidR="00715A3E" w:rsidRPr="00715A3E">
        <w:rPr>
          <w:rFonts w:ascii="Times New Roman" w:hAnsi="Times New Roman" w:cs="Times New Roman"/>
          <w:sz w:val="24"/>
          <w:szCs w:val="24"/>
        </w:rPr>
        <w:t>[5]</w:t>
      </w:r>
      <w:r w:rsidR="000E7FE1">
        <w:rPr>
          <w:rFonts w:ascii="Times New Roman" w:hAnsi="Times New Roman" w:cs="Times New Roman"/>
          <w:sz w:val="24"/>
          <w:szCs w:val="24"/>
        </w:rPr>
        <w:t>.</w:t>
      </w:r>
      <w:r w:rsidR="000D2766">
        <w:rPr>
          <w:rFonts w:ascii="Times New Roman" w:hAnsi="Times New Roman" w:cs="Times New Roman"/>
          <w:sz w:val="24"/>
          <w:szCs w:val="24"/>
        </w:rPr>
        <w:t xml:space="preserve"> </w:t>
      </w:r>
      <w:r w:rsidR="00534489" w:rsidRPr="00CA24AF">
        <w:rPr>
          <w:rFonts w:ascii="Times New Roman" w:hAnsi="Times New Roman" w:cs="Times New Roman"/>
          <w:sz w:val="24"/>
          <w:szCs w:val="24"/>
        </w:rPr>
        <w:t>Почвенные образцы были взяты из корнеобитаемого слоя (0-15 см). Для определения подвижных форм тяжелых металлов</w:t>
      </w:r>
      <w:r w:rsidR="00880E76">
        <w:rPr>
          <w:rFonts w:ascii="Times New Roman" w:hAnsi="Times New Roman" w:cs="Times New Roman"/>
          <w:sz w:val="24"/>
          <w:szCs w:val="24"/>
        </w:rPr>
        <w:t xml:space="preserve"> </w:t>
      </w:r>
      <w:r w:rsidRPr="00961CAB">
        <w:rPr>
          <w:rFonts w:ascii="Times New Roman" w:hAnsi="Times New Roman" w:cs="Times New Roman"/>
          <w:sz w:val="24"/>
          <w:szCs w:val="24"/>
        </w:rPr>
        <w:t>почву</w:t>
      </w:r>
      <w:r w:rsidR="00534489" w:rsidRPr="00961CAB">
        <w:rPr>
          <w:rFonts w:ascii="Times New Roman" w:hAnsi="Times New Roman" w:cs="Times New Roman"/>
          <w:sz w:val="24"/>
          <w:szCs w:val="24"/>
        </w:rPr>
        <w:t xml:space="preserve"> высушивали </w:t>
      </w:r>
      <w:r w:rsidR="00746C90" w:rsidRPr="00961CAB">
        <w:rPr>
          <w:rFonts w:ascii="Times New Roman" w:hAnsi="Times New Roman" w:cs="Times New Roman"/>
          <w:sz w:val="24"/>
          <w:szCs w:val="24"/>
        </w:rPr>
        <w:t>до воздушно-сухого состояния</w:t>
      </w:r>
      <w:r w:rsidR="00033BBA" w:rsidRPr="00961CAB">
        <w:rPr>
          <w:rFonts w:ascii="Times New Roman" w:hAnsi="Times New Roman" w:cs="Times New Roman"/>
          <w:sz w:val="24"/>
          <w:szCs w:val="24"/>
        </w:rPr>
        <w:t xml:space="preserve"> </w:t>
      </w:r>
      <w:r w:rsidR="00534489" w:rsidRPr="00961CAB">
        <w:rPr>
          <w:rFonts w:ascii="Times New Roman" w:hAnsi="Times New Roman" w:cs="Times New Roman"/>
          <w:sz w:val="24"/>
          <w:szCs w:val="24"/>
        </w:rPr>
        <w:t>и извлекали в</w:t>
      </w:r>
      <w:r w:rsidR="00DA4472" w:rsidRPr="00961CAB">
        <w:rPr>
          <w:rFonts w:ascii="Times New Roman" w:hAnsi="Times New Roman" w:cs="Times New Roman"/>
          <w:sz w:val="24"/>
          <w:szCs w:val="24"/>
        </w:rPr>
        <w:t>ытяжки ацета</w:t>
      </w:r>
      <w:r w:rsidR="00534489" w:rsidRPr="00961CAB">
        <w:rPr>
          <w:rFonts w:ascii="Times New Roman" w:hAnsi="Times New Roman" w:cs="Times New Roman"/>
          <w:sz w:val="24"/>
          <w:szCs w:val="24"/>
        </w:rPr>
        <w:t>тно-аммоний</w:t>
      </w:r>
      <w:r w:rsidR="00534489" w:rsidRPr="00CA24AF">
        <w:rPr>
          <w:rFonts w:ascii="Times New Roman" w:hAnsi="Times New Roman" w:cs="Times New Roman"/>
          <w:sz w:val="24"/>
          <w:szCs w:val="24"/>
        </w:rPr>
        <w:t xml:space="preserve">ным буферным раствором с </w:t>
      </w:r>
      <w:r w:rsidR="00961CAB">
        <w:rPr>
          <w:rFonts w:ascii="Times New Roman" w:hAnsi="Times New Roman" w:cs="Times New Roman"/>
          <w:sz w:val="24"/>
          <w:szCs w:val="24"/>
        </w:rPr>
        <w:t>рН</w:t>
      </w:r>
      <w:r w:rsidR="00534489" w:rsidRPr="00CA24AF">
        <w:rPr>
          <w:rFonts w:ascii="Times New Roman" w:hAnsi="Times New Roman" w:cs="Times New Roman"/>
          <w:sz w:val="24"/>
          <w:szCs w:val="24"/>
        </w:rPr>
        <w:t>=4,8 (соотношение проба</w:t>
      </w:r>
      <w:proofErr w:type="gramStart"/>
      <w:r w:rsidR="00961CAB">
        <w:rPr>
          <w:rFonts w:ascii="Times New Roman" w:hAnsi="Times New Roman" w:cs="Times New Roman"/>
          <w:sz w:val="24"/>
          <w:szCs w:val="24"/>
        </w:rPr>
        <w:t xml:space="preserve"> </w:t>
      </w:r>
      <w:r w:rsidR="00534489" w:rsidRPr="00CA24A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61CAB">
        <w:rPr>
          <w:rFonts w:ascii="Times New Roman" w:hAnsi="Times New Roman" w:cs="Times New Roman"/>
          <w:sz w:val="24"/>
          <w:szCs w:val="24"/>
        </w:rPr>
        <w:t xml:space="preserve"> </w:t>
      </w:r>
      <w:r w:rsidR="00534489" w:rsidRPr="00CA24AF">
        <w:rPr>
          <w:rFonts w:ascii="Times New Roman" w:hAnsi="Times New Roman" w:cs="Times New Roman"/>
          <w:sz w:val="24"/>
          <w:szCs w:val="24"/>
        </w:rPr>
        <w:t>раствор – 1:10).Полученные вытяжки выпаривали в камере печи при температуре 160-</w:t>
      </w:r>
      <w:r w:rsidR="001244BC">
        <w:rPr>
          <w:rFonts w:ascii="Times New Roman" w:hAnsi="Times New Roman" w:cs="Times New Roman"/>
          <w:sz w:val="24"/>
          <w:szCs w:val="24"/>
        </w:rPr>
        <w:t>180</w:t>
      </w:r>
      <w:proofErr w:type="gramStart"/>
      <w:r w:rsidR="00961CAB">
        <w:rPr>
          <w:rFonts w:ascii="Times New Roman" w:hAnsi="Times New Roman" w:cs="Times New Roman"/>
          <w:sz w:val="24"/>
          <w:szCs w:val="24"/>
        </w:rPr>
        <w:t xml:space="preserve"> </w:t>
      </w:r>
      <w:r w:rsidR="00534489" w:rsidRPr="00CA24AF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534489" w:rsidRPr="00CA24AF">
        <w:rPr>
          <w:rFonts w:ascii="Times New Roman" w:hAnsi="Times New Roman" w:cs="Times New Roman"/>
          <w:sz w:val="24"/>
          <w:szCs w:val="24"/>
        </w:rPr>
        <w:t xml:space="preserve"> до сухого остатка. Перед анализом золу растворяли в концентриров</w:t>
      </w:r>
      <w:r w:rsidR="00534489">
        <w:rPr>
          <w:rFonts w:ascii="Times New Roman" w:hAnsi="Times New Roman" w:cs="Times New Roman"/>
          <w:sz w:val="24"/>
          <w:szCs w:val="24"/>
        </w:rPr>
        <w:t>анной муравьиной кислоте</w:t>
      </w:r>
      <w:r w:rsidR="00534489" w:rsidRPr="00CA24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489" w:rsidRPr="00CA24AF" w:rsidRDefault="00534489" w:rsidP="000A6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4AF">
        <w:rPr>
          <w:rFonts w:ascii="Times New Roman" w:hAnsi="Times New Roman" w:cs="Times New Roman"/>
          <w:sz w:val="24"/>
          <w:szCs w:val="24"/>
        </w:rPr>
        <w:t>Корневища растений высушивали н</w:t>
      </w:r>
      <w:r w:rsidR="0077306A">
        <w:rPr>
          <w:rFonts w:ascii="Times New Roman" w:hAnsi="Times New Roman" w:cs="Times New Roman"/>
          <w:sz w:val="24"/>
          <w:szCs w:val="24"/>
        </w:rPr>
        <w:t>а воздухе и мелко измельчали</w:t>
      </w:r>
      <w:r w:rsidRPr="00CA24AF">
        <w:rPr>
          <w:rFonts w:ascii="Times New Roman" w:hAnsi="Times New Roman" w:cs="Times New Roman"/>
          <w:sz w:val="24"/>
          <w:szCs w:val="24"/>
        </w:rPr>
        <w:t xml:space="preserve">. Навеску пробы высушивали в </w:t>
      </w:r>
      <w:proofErr w:type="spellStart"/>
      <w:r w:rsidRPr="00CA24AF">
        <w:rPr>
          <w:rFonts w:ascii="Times New Roman" w:hAnsi="Times New Roman" w:cs="Times New Roman"/>
          <w:sz w:val="24"/>
          <w:szCs w:val="24"/>
        </w:rPr>
        <w:t>выпариватели</w:t>
      </w:r>
      <w:proofErr w:type="spellEnd"/>
      <w:r w:rsidRPr="00CA24AF">
        <w:rPr>
          <w:rFonts w:ascii="Times New Roman" w:hAnsi="Times New Roman" w:cs="Times New Roman"/>
          <w:sz w:val="24"/>
          <w:szCs w:val="24"/>
        </w:rPr>
        <w:t xml:space="preserve"> печи при температуре 150-350</w:t>
      </w:r>
      <w:proofErr w:type="gramStart"/>
      <w:r w:rsidRPr="00CA24AF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="00F24200">
        <w:rPr>
          <w:rFonts w:ascii="Times New Roman" w:hAnsi="Times New Roman" w:cs="Times New Roman"/>
          <w:sz w:val="24"/>
          <w:szCs w:val="24"/>
        </w:rPr>
        <w:t xml:space="preserve">, после чего </w:t>
      </w:r>
      <w:proofErr w:type="spellStart"/>
      <w:r w:rsidR="00F24200">
        <w:rPr>
          <w:rFonts w:ascii="Times New Roman" w:hAnsi="Times New Roman" w:cs="Times New Roman"/>
          <w:sz w:val="24"/>
          <w:szCs w:val="24"/>
        </w:rPr>
        <w:t>озоляли</w:t>
      </w:r>
      <w:proofErr w:type="spellEnd"/>
      <w:r w:rsidRPr="00CA24AF">
        <w:rPr>
          <w:rFonts w:ascii="Times New Roman" w:hAnsi="Times New Roman" w:cs="Times New Roman"/>
          <w:sz w:val="24"/>
          <w:szCs w:val="24"/>
        </w:rPr>
        <w:t xml:space="preserve"> с добавлением концентрированной азотной кислоты и перекиси водорода до получения однородной золы белого, серого или рыжеватого цвета без угольных включений. Перед анализом золу растворяли в концен</w:t>
      </w:r>
      <w:r w:rsidR="00F24200">
        <w:rPr>
          <w:rFonts w:ascii="Times New Roman" w:hAnsi="Times New Roman" w:cs="Times New Roman"/>
          <w:sz w:val="24"/>
          <w:szCs w:val="24"/>
        </w:rPr>
        <w:t>трированной муравьиной кислоте.</w:t>
      </w:r>
    </w:p>
    <w:p w:rsidR="00534489" w:rsidRPr="00961CAB" w:rsidRDefault="00534489" w:rsidP="000A6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4AF">
        <w:rPr>
          <w:rFonts w:ascii="Times New Roman" w:hAnsi="Times New Roman" w:cs="Times New Roman"/>
          <w:sz w:val="24"/>
          <w:szCs w:val="24"/>
        </w:rPr>
        <w:t xml:space="preserve">Определение подвижных форм тяжелых металлов в почве и золе растений </w:t>
      </w:r>
      <w:r w:rsidRPr="00961CAB">
        <w:rPr>
          <w:rFonts w:ascii="Times New Roman" w:hAnsi="Times New Roman" w:cs="Times New Roman"/>
          <w:sz w:val="24"/>
          <w:szCs w:val="24"/>
        </w:rPr>
        <w:t xml:space="preserve">определяли </w:t>
      </w:r>
      <w:r w:rsidR="00F24200" w:rsidRPr="00961CAB">
        <w:rPr>
          <w:rFonts w:ascii="Times New Roman" w:hAnsi="Times New Roman" w:cs="Times New Roman"/>
          <w:sz w:val="24"/>
          <w:szCs w:val="24"/>
        </w:rPr>
        <w:t xml:space="preserve">методом </w:t>
      </w:r>
      <w:proofErr w:type="spellStart"/>
      <w:r w:rsidR="00F24200" w:rsidRPr="00961CAB">
        <w:rPr>
          <w:rFonts w:ascii="Times New Roman" w:hAnsi="Times New Roman" w:cs="Times New Roman"/>
          <w:sz w:val="24"/>
          <w:szCs w:val="24"/>
        </w:rPr>
        <w:t>инвесионной</w:t>
      </w:r>
      <w:proofErr w:type="spellEnd"/>
      <w:r w:rsidR="00033BBA" w:rsidRPr="0096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CAB">
        <w:rPr>
          <w:rFonts w:ascii="Times New Roman" w:hAnsi="Times New Roman" w:cs="Times New Roman"/>
          <w:sz w:val="24"/>
          <w:szCs w:val="24"/>
        </w:rPr>
        <w:t>вольтамперометри</w:t>
      </w:r>
      <w:r w:rsidR="00F24200" w:rsidRPr="00961CA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33BBA" w:rsidRPr="00961CAB">
        <w:rPr>
          <w:rFonts w:ascii="Times New Roman" w:hAnsi="Times New Roman" w:cs="Times New Roman"/>
          <w:sz w:val="24"/>
          <w:szCs w:val="24"/>
        </w:rPr>
        <w:t xml:space="preserve"> </w:t>
      </w:r>
      <w:r w:rsidR="00F24200" w:rsidRPr="00961CAB">
        <w:rPr>
          <w:rFonts w:ascii="Times New Roman" w:hAnsi="Times New Roman" w:cs="Times New Roman"/>
          <w:sz w:val="24"/>
          <w:szCs w:val="24"/>
        </w:rPr>
        <w:t>на анализаторе «</w:t>
      </w:r>
      <w:proofErr w:type="spellStart"/>
      <w:proofErr w:type="gramStart"/>
      <w:r w:rsidR="00F24200" w:rsidRPr="00961CAB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="00F24200" w:rsidRPr="00961CAB">
        <w:rPr>
          <w:rFonts w:ascii="Times New Roman" w:hAnsi="Times New Roman" w:cs="Times New Roman"/>
          <w:sz w:val="24"/>
          <w:szCs w:val="24"/>
        </w:rPr>
        <w:t>-Lab</w:t>
      </w:r>
      <w:proofErr w:type="spellEnd"/>
      <w:r w:rsidR="00F24200" w:rsidRPr="00961CAB">
        <w:rPr>
          <w:rFonts w:ascii="Times New Roman" w:hAnsi="Times New Roman" w:cs="Times New Roman"/>
          <w:sz w:val="24"/>
          <w:szCs w:val="24"/>
        </w:rPr>
        <w:t>».</w:t>
      </w:r>
    </w:p>
    <w:p w:rsidR="00D1278B" w:rsidRPr="00CA24AF" w:rsidRDefault="00D1278B" w:rsidP="00D1278B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CAB">
        <w:rPr>
          <w:rFonts w:ascii="Times New Roman" w:hAnsi="Times New Roman" w:cs="Times New Roman"/>
          <w:sz w:val="24"/>
          <w:szCs w:val="24"/>
        </w:rPr>
        <w:t>Для исследования были выбраны участки в окрестностях города Читы: пункт</w:t>
      </w:r>
      <w:r w:rsidR="00961CAB">
        <w:rPr>
          <w:rFonts w:ascii="Times New Roman" w:hAnsi="Times New Roman" w:cs="Times New Roman"/>
          <w:sz w:val="24"/>
          <w:szCs w:val="24"/>
        </w:rPr>
        <w:t xml:space="preserve"> </w:t>
      </w:r>
      <w:r w:rsidRPr="00961CAB">
        <w:rPr>
          <w:rFonts w:ascii="Times New Roman" w:hAnsi="Times New Roman" w:cs="Times New Roman"/>
          <w:sz w:val="24"/>
          <w:szCs w:val="24"/>
        </w:rPr>
        <w:t xml:space="preserve">1 – восточный склон горы </w:t>
      </w:r>
      <w:proofErr w:type="spellStart"/>
      <w:r w:rsidRPr="00961CAB">
        <w:rPr>
          <w:rFonts w:ascii="Times New Roman" w:hAnsi="Times New Roman" w:cs="Times New Roman"/>
          <w:sz w:val="24"/>
          <w:szCs w:val="24"/>
        </w:rPr>
        <w:t>Титовская</w:t>
      </w:r>
      <w:proofErr w:type="spellEnd"/>
      <w:r w:rsidRPr="00961CAB">
        <w:rPr>
          <w:rFonts w:ascii="Times New Roman" w:hAnsi="Times New Roman" w:cs="Times New Roman"/>
          <w:sz w:val="24"/>
          <w:szCs w:val="24"/>
        </w:rPr>
        <w:t xml:space="preserve"> сопка (урочище «</w:t>
      </w:r>
      <w:proofErr w:type="spellStart"/>
      <w:r w:rsidRPr="00961CAB">
        <w:rPr>
          <w:rFonts w:ascii="Times New Roman" w:hAnsi="Times New Roman" w:cs="Times New Roman"/>
          <w:sz w:val="24"/>
          <w:szCs w:val="24"/>
        </w:rPr>
        <w:t>Сухотино</w:t>
      </w:r>
      <w:proofErr w:type="spellEnd"/>
      <w:r w:rsidRPr="00961CAB">
        <w:rPr>
          <w:rFonts w:ascii="Times New Roman" w:hAnsi="Times New Roman" w:cs="Times New Roman"/>
          <w:sz w:val="24"/>
          <w:szCs w:val="24"/>
        </w:rPr>
        <w:t>»)</w:t>
      </w:r>
      <w:r w:rsidR="00880E76" w:rsidRPr="00961CAB">
        <w:rPr>
          <w:rFonts w:ascii="Times New Roman" w:hAnsi="Times New Roman" w:cs="Times New Roman"/>
          <w:sz w:val="24"/>
          <w:szCs w:val="24"/>
        </w:rPr>
        <w:t>,</w:t>
      </w:r>
      <w:r w:rsidRPr="00961CAB">
        <w:rPr>
          <w:rFonts w:ascii="Times New Roman" w:hAnsi="Times New Roman" w:cs="Times New Roman"/>
          <w:sz w:val="24"/>
          <w:szCs w:val="24"/>
        </w:rPr>
        <w:t xml:space="preserve"> вблизи </w:t>
      </w:r>
      <w:proofErr w:type="spellStart"/>
      <w:r w:rsidRPr="00961CAB">
        <w:rPr>
          <w:rFonts w:ascii="Times New Roman" w:hAnsi="Times New Roman" w:cs="Times New Roman"/>
          <w:sz w:val="24"/>
          <w:szCs w:val="24"/>
        </w:rPr>
        <w:t>промзоны</w:t>
      </w:r>
      <w:proofErr w:type="spellEnd"/>
      <w:r w:rsidRPr="00961CAB">
        <w:rPr>
          <w:rFonts w:ascii="Times New Roman" w:hAnsi="Times New Roman" w:cs="Times New Roman"/>
          <w:sz w:val="24"/>
          <w:szCs w:val="24"/>
        </w:rPr>
        <w:t>; пункт</w:t>
      </w:r>
      <w:r w:rsidR="00961CAB">
        <w:rPr>
          <w:rFonts w:ascii="Times New Roman" w:hAnsi="Times New Roman" w:cs="Times New Roman"/>
          <w:sz w:val="24"/>
          <w:szCs w:val="24"/>
        </w:rPr>
        <w:t xml:space="preserve"> </w:t>
      </w:r>
      <w:r w:rsidRPr="00961CAB">
        <w:rPr>
          <w:rFonts w:ascii="Times New Roman" w:hAnsi="Times New Roman" w:cs="Times New Roman"/>
          <w:sz w:val="24"/>
          <w:szCs w:val="24"/>
        </w:rPr>
        <w:t xml:space="preserve">2 </w:t>
      </w:r>
      <w:r w:rsidR="00961CAB">
        <w:rPr>
          <w:rFonts w:ascii="Times New Roman" w:hAnsi="Times New Roman" w:cs="Times New Roman"/>
          <w:sz w:val="24"/>
          <w:szCs w:val="24"/>
        </w:rPr>
        <w:t>–</w:t>
      </w:r>
      <w:r w:rsidR="002868C6" w:rsidRPr="00961CAB">
        <w:rPr>
          <w:rFonts w:ascii="Times New Roman" w:hAnsi="Times New Roman" w:cs="Times New Roman"/>
          <w:sz w:val="24"/>
          <w:szCs w:val="24"/>
        </w:rPr>
        <w:t xml:space="preserve"> </w:t>
      </w:r>
      <w:r w:rsidRPr="00961CAB">
        <w:rPr>
          <w:rFonts w:ascii="Times New Roman" w:hAnsi="Times New Roman" w:cs="Times New Roman"/>
          <w:sz w:val="24"/>
          <w:szCs w:val="24"/>
        </w:rPr>
        <w:t xml:space="preserve">верхняя </w:t>
      </w:r>
      <w:proofErr w:type="spellStart"/>
      <w:r w:rsidRPr="00961CAB">
        <w:rPr>
          <w:rFonts w:ascii="Times New Roman" w:hAnsi="Times New Roman" w:cs="Times New Roman"/>
          <w:sz w:val="24"/>
          <w:szCs w:val="24"/>
        </w:rPr>
        <w:t>остепненная</w:t>
      </w:r>
      <w:proofErr w:type="spellEnd"/>
      <w:r w:rsidRPr="00961CAB">
        <w:rPr>
          <w:rFonts w:ascii="Times New Roman" w:hAnsi="Times New Roman" w:cs="Times New Roman"/>
          <w:sz w:val="24"/>
          <w:szCs w:val="24"/>
        </w:rPr>
        <w:t xml:space="preserve"> часть склона восточной экспозиции возле спортивной базы «Орбита»; пункт</w:t>
      </w:r>
      <w:r w:rsidR="00961CAB">
        <w:rPr>
          <w:rFonts w:ascii="Times New Roman" w:hAnsi="Times New Roman" w:cs="Times New Roman"/>
          <w:sz w:val="24"/>
          <w:szCs w:val="24"/>
        </w:rPr>
        <w:t xml:space="preserve"> </w:t>
      </w:r>
      <w:r w:rsidRPr="00961CAB">
        <w:rPr>
          <w:rFonts w:ascii="Times New Roman" w:hAnsi="Times New Roman" w:cs="Times New Roman"/>
          <w:sz w:val="24"/>
          <w:szCs w:val="24"/>
        </w:rPr>
        <w:t xml:space="preserve">3 </w:t>
      </w:r>
      <w:r w:rsidR="00961CAB">
        <w:rPr>
          <w:rFonts w:ascii="Times New Roman" w:hAnsi="Times New Roman" w:cs="Times New Roman"/>
          <w:sz w:val="24"/>
          <w:szCs w:val="24"/>
        </w:rPr>
        <w:t>–</w:t>
      </w:r>
      <w:r w:rsidR="002868C6" w:rsidRPr="00961CAB">
        <w:rPr>
          <w:rFonts w:ascii="Times New Roman" w:hAnsi="Times New Roman" w:cs="Times New Roman"/>
          <w:sz w:val="24"/>
          <w:szCs w:val="24"/>
        </w:rPr>
        <w:t xml:space="preserve"> </w:t>
      </w:r>
      <w:r w:rsidRPr="00961CAB">
        <w:rPr>
          <w:rFonts w:ascii="Times New Roman" w:hAnsi="Times New Roman" w:cs="Times New Roman"/>
          <w:sz w:val="24"/>
          <w:szCs w:val="24"/>
        </w:rPr>
        <w:t xml:space="preserve">верхняя часть </w:t>
      </w:r>
      <w:proofErr w:type="spellStart"/>
      <w:r w:rsidRPr="00961CAB">
        <w:rPr>
          <w:rFonts w:ascii="Times New Roman" w:hAnsi="Times New Roman" w:cs="Times New Roman"/>
          <w:sz w:val="24"/>
          <w:szCs w:val="24"/>
        </w:rPr>
        <w:t>остепненного</w:t>
      </w:r>
      <w:proofErr w:type="spellEnd"/>
      <w:r w:rsidRPr="00961CAB">
        <w:rPr>
          <w:rFonts w:ascii="Times New Roman" w:hAnsi="Times New Roman" w:cs="Times New Roman"/>
          <w:sz w:val="24"/>
          <w:szCs w:val="24"/>
        </w:rPr>
        <w:t xml:space="preserve"> склона западной экспозиции возле спортивной базы «Орбита»; пункт</w:t>
      </w:r>
      <w:r w:rsidR="00961CAB">
        <w:rPr>
          <w:rFonts w:ascii="Times New Roman" w:hAnsi="Times New Roman" w:cs="Times New Roman"/>
          <w:sz w:val="24"/>
          <w:szCs w:val="24"/>
        </w:rPr>
        <w:t xml:space="preserve"> </w:t>
      </w:r>
      <w:r w:rsidRPr="00961CAB">
        <w:rPr>
          <w:rFonts w:ascii="Times New Roman" w:hAnsi="Times New Roman" w:cs="Times New Roman"/>
          <w:sz w:val="24"/>
          <w:szCs w:val="24"/>
        </w:rPr>
        <w:t xml:space="preserve">4 – </w:t>
      </w:r>
      <w:proofErr w:type="spellStart"/>
      <w:r w:rsidRPr="00961CA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61CAB">
        <w:rPr>
          <w:rFonts w:ascii="Times New Roman" w:hAnsi="Times New Roman" w:cs="Times New Roman"/>
          <w:sz w:val="24"/>
          <w:szCs w:val="24"/>
        </w:rPr>
        <w:t>. Сосновый бор, вблизи объездной автомагистрали.</w:t>
      </w:r>
      <w:r w:rsidR="00033BBA" w:rsidRPr="00961CAB">
        <w:rPr>
          <w:rFonts w:ascii="Times New Roman" w:hAnsi="Times New Roman" w:cs="Times New Roman"/>
          <w:sz w:val="24"/>
          <w:szCs w:val="24"/>
        </w:rPr>
        <w:t xml:space="preserve"> </w:t>
      </w:r>
      <w:r w:rsidRPr="00961CAB">
        <w:rPr>
          <w:rFonts w:ascii="Times New Roman" w:hAnsi="Times New Roman" w:cs="Times New Roman"/>
          <w:sz w:val="24"/>
          <w:szCs w:val="24"/>
        </w:rPr>
        <w:t xml:space="preserve">Фоновым участком была </w:t>
      </w:r>
      <w:r w:rsidR="002868C6" w:rsidRPr="00961CAB">
        <w:rPr>
          <w:rFonts w:ascii="Times New Roman" w:hAnsi="Times New Roman" w:cs="Times New Roman"/>
          <w:sz w:val="24"/>
          <w:szCs w:val="24"/>
        </w:rPr>
        <w:t xml:space="preserve">выбрана </w:t>
      </w:r>
      <w:r w:rsidRPr="00961CAB">
        <w:rPr>
          <w:rFonts w:ascii="Times New Roman" w:hAnsi="Times New Roman" w:cs="Times New Roman"/>
          <w:sz w:val="24"/>
          <w:szCs w:val="24"/>
        </w:rPr>
        <w:t>территория дачного кооператива в поселке Александровка (Читинский район).</w:t>
      </w:r>
      <w:r w:rsidR="00BD1323" w:rsidRPr="00961CAB">
        <w:rPr>
          <w:rFonts w:ascii="Times New Roman" w:hAnsi="Times New Roman" w:cs="Times New Roman"/>
          <w:sz w:val="24"/>
          <w:szCs w:val="24"/>
        </w:rPr>
        <w:t xml:space="preserve"> </w:t>
      </w:r>
      <w:r w:rsidRPr="00961CAB">
        <w:rPr>
          <w:rFonts w:ascii="Times New Roman" w:hAnsi="Times New Roman" w:cs="Times New Roman"/>
          <w:sz w:val="24"/>
          <w:szCs w:val="24"/>
        </w:rPr>
        <w:t>Коэффициент накопления рассчитывался по содержанию тяжелых металлов в подземных органах (корнях и корневищах) следующих видов дикорастущих травянистых лекарственных растений: лапчатка</w:t>
      </w:r>
      <w:r w:rsidR="0096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CAB">
        <w:rPr>
          <w:rFonts w:ascii="Times New Roman" w:hAnsi="Times New Roman" w:cs="Times New Roman"/>
          <w:sz w:val="24"/>
          <w:szCs w:val="24"/>
        </w:rPr>
        <w:t>пижмолистная</w:t>
      </w:r>
      <w:proofErr w:type="spellEnd"/>
      <w:r w:rsidRPr="00961C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CAB">
        <w:rPr>
          <w:rFonts w:ascii="Times New Roman" w:hAnsi="Times New Roman" w:cs="Times New Roman"/>
          <w:i/>
          <w:sz w:val="24"/>
          <w:szCs w:val="24"/>
        </w:rPr>
        <w:t>Potentilla</w:t>
      </w:r>
      <w:proofErr w:type="spellEnd"/>
      <w:r w:rsidR="003B2000" w:rsidRPr="00961C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1CAB">
        <w:rPr>
          <w:rFonts w:ascii="Times New Roman" w:hAnsi="Times New Roman" w:cs="Times New Roman"/>
          <w:i/>
          <w:sz w:val="24"/>
          <w:szCs w:val="24"/>
        </w:rPr>
        <w:t>tanacetifolia</w:t>
      </w:r>
      <w:proofErr w:type="spellEnd"/>
      <w:r w:rsidR="00660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1CAB">
        <w:rPr>
          <w:rFonts w:ascii="Times New Roman" w:hAnsi="Times New Roman" w:cs="Times New Roman"/>
          <w:color w:val="000000"/>
          <w:sz w:val="24"/>
          <w:szCs w:val="25"/>
          <w:shd w:val="clear" w:color="auto" w:fill="F9F9F9"/>
        </w:rPr>
        <w:t>Willd</w:t>
      </w:r>
      <w:proofErr w:type="spellEnd"/>
      <w:r w:rsidRPr="00961CAB">
        <w:rPr>
          <w:rFonts w:ascii="Times New Roman" w:hAnsi="Times New Roman" w:cs="Times New Roman"/>
          <w:color w:val="000000"/>
          <w:sz w:val="24"/>
          <w:szCs w:val="25"/>
          <w:shd w:val="clear" w:color="auto" w:fill="F9F9F9"/>
        </w:rPr>
        <w:t xml:space="preserve">. </w:t>
      </w:r>
      <w:proofErr w:type="spellStart"/>
      <w:r w:rsidR="003B2000" w:rsidRPr="00961CAB">
        <w:rPr>
          <w:rFonts w:ascii="Times New Roman" w:hAnsi="Times New Roman" w:cs="Times New Roman"/>
          <w:color w:val="000000"/>
          <w:sz w:val="24"/>
          <w:szCs w:val="25"/>
          <w:shd w:val="clear" w:color="auto" w:fill="F9F9F9"/>
        </w:rPr>
        <w:t>е</w:t>
      </w:r>
      <w:proofErr w:type="gramStart"/>
      <w:r w:rsidRPr="00961CAB">
        <w:rPr>
          <w:rFonts w:ascii="Times New Roman" w:hAnsi="Times New Roman" w:cs="Times New Roman"/>
          <w:color w:val="000000"/>
          <w:sz w:val="24"/>
          <w:szCs w:val="25"/>
          <w:shd w:val="clear" w:color="auto" w:fill="F9F9F9"/>
        </w:rPr>
        <w:t>x</w:t>
      </w:r>
      <w:proofErr w:type="spellEnd"/>
      <w:proofErr w:type="gramEnd"/>
      <w:r w:rsidR="003B2000" w:rsidRPr="00961CAB">
        <w:rPr>
          <w:rFonts w:ascii="Times New Roman" w:hAnsi="Times New Roman" w:cs="Times New Roman"/>
          <w:color w:val="000000"/>
          <w:sz w:val="24"/>
          <w:szCs w:val="25"/>
          <w:shd w:val="clear" w:color="auto" w:fill="F9F9F9"/>
        </w:rPr>
        <w:t xml:space="preserve"> </w:t>
      </w:r>
      <w:proofErr w:type="spellStart"/>
      <w:r w:rsidRPr="00961CAB">
        <w:rPr>
          <w:rFonts w:ascii="Times New Roman" w:hAnsi="Times New Roman" w:cs="Times New Roman"/>
          <w:color w:val="000000"/>
          <w:sz w:val="24"/>
          <w:szCs w:val="25"/>
          <w:shd w:val="clear" w:color="auto" w:fill="F9F9F9"/>
        </w:rPr>
        <w:t>Schltdl</w:t>
      </w:r>
      <w:proofErr w:type="spellEnd"/>
      <w:r w:rsidRPr="00961CA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61CAB">
        <w:rPr>
          <w:rFonts w:ascii="Times New Roman" w:hAnsi="Times New Roman" w:cs="Times New Roman"/>
          <w:sz w:val="24"/>
          <w:szCs w:val="24"/>
          <w:lang w:val="en-US"/>
        </w:rPr>
        <w:t>Rosaceae</w:t>
      </w:r>
      <w:proofErr w:type="spellEnd"/>
      <w:r w:rsidRPr="00961CA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61CAB">
        <w:rPr>
          <w:rFonts w:ascii="Times New Roman" w:hAnsi="Times New Roman" w:cs="Times New Roman"/>
          <w:sz w:val="24"/>
          <w:szCs w:val="24"/>
        </w:rPr>
        <w:t>стеллера</w:t>
      </w:r>
      <w:proofErr w:type="spellEnd"/>
      <w:r w:rsidRPr="00961CAB">
        <w:rPr>
          <w:rFonts w:ascii="Times New Roman" w:hAnsi="Times New Roman" w:cs="Times New Roman"/>
          <w:sz w:val="24"/>
          <w:szCs w:val="24"/>
        </w:rPr>
        <w:t xml:space="preserve"> карликовая </w:t>
      </w:r>
      <w:r w:rsidRPr="00961CAB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961CAB">
        <w:rPr>
          <w:rFonts w:ascii="Times New Roman" w:hAnsi="Times New Roman" w:cs="Times New Roman"/>
          <w:i/>
          <w:sz w:val="24"/>
          <w:szCs w:val="24"/>
        </w:rPr>
        <w:t>Stellera</w:t>
      </w:r>
      <w:proofErr w:type="spellEnd"/>
      <w:r w:rsidR="003B2000" w:rsidRPr="00961C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1CAB">
        <w:rPr>
          <w:rFonts w:ascii="Times New Roman" w:hAnsi="Times New Roman" w:cs="Times New Roman"/>
          <w:i/>
          <w:sz w:val="24"/>
          <w:szCs w:val="24"/>
        </w:rPr>
        <w:t>chamaejasme</w:t>
      </w:r>
      <w:proofErr w:type="spellEnd"/>
      <w:r w:rsidR="00EF732E" w:rsidRPr="00961C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1CAB">
        <w:rPr>
          <w:rFonts w:ascii="Times New Roman" w:hAnsi="Times New Roman" w:cs="Times New Roman"/>
          <w:sz w:val="24"/>
          <w:szCs w:val="24"/>
        </w:rPr>
        <w:t>L. (</w:t>
      </w:r>
      <w:proofErr w:type="spellStart"/>
      <w:r w:rsidRPr="00961CAB">
        <w:rPr>
          <w:rFonts w:ascii="Times New Roman" w:hAnsi="Times New Roman" w:cs="Times New Roman"/>
          <w:sz w:val="24"/>
          <w:szCs w:val="24"/>
        </w:rPr>
        <w:t>Thymelaeaceae</w:t>
      </w:r>
      <w:proofErr w:type="spellEnd"/>
      <w:r w:rsidRPr="00961CA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61CAB">
        <w:rPr>
          <w:rFonts w:ascii="Times New Roman" w:hAnsi="Times New Roman" w:cs="Times New Roman"/>
          <w:sz w:val="24"/>
          <w:szCs w:val="24"/>
        </w:rPr>
        <w:t>остролодочник</w:t>
      </w:r>
      <w:proofErr w:type="spellEnd"/>
      <w:r w:rsidR="00EF732E" w:rsidRPr="0096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CAB">
        <w:rPr>
          <w:rFonts w:ascii="Times New Roman" w:hAnsi="Times New Roman" w:cs="Times New Roman"/>
          <w:sz w:val="24"/>
          <w:szCs w:val="24"/>
        </w:rPr>
        <w:t>тысячелистный</w:t>
      </w:r>
      <w:proofErr w:type="spellEnd"/>
      <w:r w:rsidRPr="00961C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CAB">
        <w:rPr>
          <w:rFonts w:ascii="Times New Roman" w:hAnsi="Times New Roman" w:cs="Times New Roman"/>
          <w:i/>
          <w:sz w:val="24"/>
          <w:szCs w:val="24"/>
        </w:rPr>
        <w:t>Oxytropis</w:t>
      </w:r>
      <w:proofErr w:type="spellEnd"/>
      <w:r w:rsidR="00660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1CAB">
        <w:rPr>
          <w:rFonts w:ascii="Times New Roman" w:hAnsi="Times New Roman" w:cs="Times New Roman"/>
          <w:i/>
          <w:sz w:val="24"/>
          <w:szCs w:val="24"/>
        </w:rPr>
        <w:t>myriophylla</w:t>
      </w:r>
      <w:proofErr w:type="spellEnd"/>
      <w:r w:rsidR="00EF732E" w:rsidRPr="00961C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1C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1CAB">
        <w:rPr>
          <w:rFonts w:ascii="Times New Roman" w:hAnsi="Times New Roman" w:cs="Times New Roman"/>
          <w:sz w:val="24"/>
          <w:szCs w:val="24"/>
        </w:rPr>
        <w:t>Pall</w:t>
      </w:r>
      <w:proofErr w:type="spellEnd"/>
      <w:r w:rsidRPr="00961CAB">
        <w:rPr>
          <w:rFonts w:ascii="Times New Roman" w:hAnsi="Times New Roman" w:cs="Times New Roman"/>
          <w:sz w:val="24"/>
          <w:szCs w:val="24"/>
        </w:rPr>
        <w:t>.) DC. (</w:t>
      </w:r>
      <w:proofErr w:type="spellStart"/>
      <w:r w:rsidRPr="00961CAB">
        <w:rPr>
          <w:rFonts w:ascii="Times New Roman" w:hAnsi="Times New Roman" w:cs="Times New Roman"/>
          <w:sz w:val="24"/>
          <w:szCs w:val="24"/>
          <w:lang w:val="en-US"/>
        </w:rPr>
        <w:t>Fabaceae</w:t>
      </w:r>
      <w:proofErr w:type="spellEnd"/>
      <w:r w:rsidRPr="00961CAB">
        <w:rPr>
          <w:rFonts w:ascii="Times New Roman" w:hAnsi="Times New Roman" w:cs="Times New Roman"/>
          <w:sz w:val="24"/>
          <w:szCs w:val="24"/>
        </w:rPr>
        <w:t xml:space="preserve">) и полынь </w:t>
      </w:r>
      <w:proofErr w:type="spellStart"/>
      <w:r w:rsidRPr="00961CAB">
        <w:rPr>
          <w:rFonts w:ascii="Times New Roman" w:hAnsi="Times New Roman" w:cs="Times New Roman"/>
          <w:sz w:val="24"/>
          <w:szCs w:val="24"/>
        </w:rPr>
        <w:t>Гмелина</w:t>
      </w:r>
      <w:proofErr w:type="spellEnd"/>
      <w:r w:rsidRPr="00961C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CA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>Artemisia</w:t>
      </w:r>
      <w:proofErr w:type="spellEnd"/>
      <w:r w:rsidR="00EF732E" w:rsidRPr="00961CA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  <w:proofErr w:type="spellStart"/>
      <w:r w:rsidRPr="00961CA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>gmelinii</w:t>
      </w:r>
      <w:proofErr w:type="spellEnd"/>
      <w:r w:rsidR="00EF732E" w:rsidRPr="00961CA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  <w:proofErr w:type="spellStart"/>
      <w:r w:rsidRPr="00961CA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Weber</w:t>
      </w:r>
      <w:proofErr w:type="spellEnd"/>
      <w:r w:rsidR="00660AB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61CA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ex</w:t>
      </w:r>
      <w:proofErr w:type="spellEnd"/>
      <w:r w:rsidR="00660AB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61CA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Stechm</w:t>
      </w:r>
      <w:proofErr w:type="spellEnd"/>
      <w:r w:rsidRPr="00961CA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 (</w:t>
      </w:r>
      <w:proofErr w:type="spellStart"/>
      <w:r w:rsidRPr="00961CA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Asteraceae</w:t>
      </w:r>
      <w:proofErr w:type="spellEnd"/>
      <w:r w:rsidRPr="00961CA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).</w:t>
      </w:r>
    </w:p>
    <w:p w:rsidR="00534489" w:rsidRPr="00961CAB" w:rsidRDefault="00534489" w:rsidP="00FB029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4AF">
        <w:rPr>
          <w:rFonts w:ascii="Times New Roman" w:hAnsi="Times New Roman" w:cs="Times New Roman"/>
          <w:sz w:val="24"/>
          <w:szCs w:val="24"/>
        </w:rPr>
        <w:t>Для оценки интенсивности и степени опасности загрязнения почвы химическими веществами,</w:t>
      </w:r>
      <w:r w:rsidR="0098106B">
        <w:rPr>
          <w:rFonts w:ascii="Times New Roman" w:hAnsi="Times New Roman" w:cs="Times New Roman"/>
          <w:sz w:val="24"/>
          <w:szCs w:val="24"/>
        </w:rPr>
        <w:t xml:space="preserve"> </w:t>
      </w:r>
      <w:r w:rsidRPr="00CA24AF">
        <w:rPr>
          <w:rFonts w:ascii="Times New Roman" w:hAnsi="Times New Roman" w:cs="Times New Roman"/>
          <w:sz w:val="24"/>
          <w:szCs w:val="24"/>
        </w:rPr>
        <w:t>был рассчитан коэффициент техногенной концентрации элемента (К</w:t>
      </w:r>
      <w:r w:rsidRPr="00CA24A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CA24AF">
        <w:rPr>
          <w:rFonts w:ascii="Times New Roman" w:hAnsi="Times New Roman" w:cs="Times New Roman"/>
          <w:sz w:val="24"/>
          <w:szCs w:val="24"/>
        </w:rPr>
        <w:t>), полученный отношением концентрации элемента в исследуемой почве к концентрации элемента в фоновой почве, общая формула имеет вид</w:t>
      </w:r>
      <w:r w:rsidR="00F24200" w:rsidRPr="00961CAB">
        <w:rPr>
          <w:rFonts w:ascii="Times New Roman" w:hAnsi="Times New Roman" w:cs="Times New Roman"/>
          <w:sz w:val="24"/>
          <w:szCs w:val="24"/>
        </w:rPr>
        <w:t>: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К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общ.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фон</m:t>
                </m:r>
              </m:sub>
            </m:sSub>
          </m:den>
        </m:f>
      </m:oMath>
      <w:r w:rsidR="00972F91" w:rsidRPr="00961CAB">
        <w:rPr>
          <w:rFonts w:ascii="Times New Roman" w:hAnsi="Times New Roman" w:cs="Times New Roman"/>
          <w:sz w:val="24"/>
          <w:szCs w:val="24"/>
        </w:rPr>
        <w:t xml:space="preserve">. </w:t>
      </w:r>
      <w:r w:rsidR="0098106B" w:rsidRPr="00961CAB">
        <w:rPr>
          <w:rFonts w:ascii="Times New Roman" w:hAnsi="Times New Roman" w:cs="Times New Roman"/>
          <w:sz w:val="24"/>
          <w:szCs w:val="24"/>
        </w:rPr>
        <w:t>Р</w:t>
      </w:r>
      <w:r w:rsidRPr="00961CAB">
        <w:rPr>
          <w:rFonts w:ascii="Times New Roman" w:hAnsi="Times New Roman" w:cs="Times New Roman"/>
          <w:sz w:val="24"/>
          <w:szCs w:val="24"/>
        </w:rPr>
        <w:t>асчет суммарного показателя загрязнения (</w:t>
      </w:r>
      <w:proofErr w:type="spellStart"/>
      <w:r w:rsidRPr="00961CAB">
        <w:rPr>
          <w:rFonts w:ascii="Times New Roman" w:hAnsi="Times New Roman" w:cs="Times New Roman"/>
          <w:sz w:val="24"/>
          <w:szCs w:val="24"/>
        </w:rPr>
        <w:t>Z</w:t>
      </w:r>
      <w:r w:rsidRPr="00961CAB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961CAB">
        <w:rPr>
          <w:rFonts w:ascii="Times New Roman" w:hAnsi="Times New Roman" w:cs="Times New Roman"/>
          <w:sz w:val="24"/>
          <w:szCs w:val="24"/>
        </w:rPr>
        <w:t>)</w:t>
      </w:r>
      <w:r w:rsidR="0098106B" w:rsidRPr="00961CAB">
        <w:rPr>
          <w:rFonts w:ascii="Times New Roman" w:hAnsi="Times New Roman" w:cs="Times New Roman"/>
          <w:sz w:val="24"/>
          <w:szCs w:val="24"/>
        </w:rPr>
        <w:t xml:space="preserve"> проводили</w:t>
      </w:r>
      <w:r w:rsidRPr="00961CAB">
        <w:rPr>
          <w:rFonts w:ascii="Times New Roman" w:hAnsi="Times New Roman" w:cs="Times New Roman"/>
          <w:sz w:val="24"/>
          <w:szCs w:val="24"/>
        </w:rPr>
        <w:t>, согласно формуле: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Σn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n-i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где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 xml:space="preserve"> = 1</m:t>
        </m:r>
      </m:oMath>
      <w:r w:rsidR="00FB0296" w:rsidRPr="00961C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61CAB">
        <w:rPr>
          <w:rFonts w:ascii="Times New Roman" w:hAnsi="Times New Roman" w:cs="Times New Roman"/>
          <w:sz w:val="24"/>
          <w:szCs w:val="24"/>
        </w:rPr>
        <w:t>Корневое поступление элементов из почвы определяли с помощью коэффициента накопления (</w:t>
      </w:r>
      <w:proofErr w:type="spellStart"/>
      <w:r w:rsidRPr="00961CAB">
        <w:rPr>
          <w:rFonts w:ascii="Times New Roman" w:hAnsi="Times New Roman" w:cs="Times New Roman"/>
          <w:sz w:val="24"/>
          <w:szCs w:val="24"/>
        </w:rPr>
        <w:t>К</w:t>
      </w:r>
      <w:r w:rsidRPr="00961CAB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961CAB">
        <w:rPr>
          <w:rFonts w:ascii="Times New Roman" w:hAnsi="Times New Roman" w:cs="Times New Roman"/>
          <w:sz w:val="24"/>
          <w:szCs w:val="24"/>
        </w:rPr>
        <w:t>), который выражает отношение содержания элемента в корнях к таковому в почве: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К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н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корни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почва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[4]</m:t>
        </m:r>
      </m:oMath>
      <w:r w:rsidR="004B0EA0" w:rsidRPr="00961CAB">
        <w:rPr>
          <w:rFonts w:ascii="Times New Roman" w:hAnsi="Times New Roman" w:cs="Times New Roman"/>
          <w:sz w:val="24"/>
          <w:szCs w:val="24"/>
        </w:rPr>
        <w:t>.</w:t>
      </w:r>
    </w:p>
    <w:p w:rsidR="00534489" w:rsidRDefault="00534489" w:rsidP="000A6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AB">
        <w:rPr>
          <w:rFonts w:ascii="Times New Roman" w:hAnsi="Times New Roman" w:cs="Times New Roman"/>
          <w:sz w:val="24"/>
          <w:szCs w:val="24"/>
        </w:rPr>
        <w:t>Полученные данные обрабатывались общепринятыми методами статистического анализа с использованием средн</w:t>
      </w:r>
      <w:r w:rsidR="00C04816" w:rsidRPr="00961CAB">
        <w:rPr>
          <w:rFonts w:ascii="Times New Roman" w:hAnsi="Times New Roman" w:cs="Times New Roman"/>
          <w:sz w:val="24"/>
          <w:szCs w:val="24"/>
        </w:rPr>
        <w:t xml:space="preserve">естатистической ошибки среднего в </w:t>
      </w:r>
      <w:proofErr w:type="gramStart"/>
      <w:r w:rsidR="00C04816" w:rsidRPr="00961CAB">
        <w:rPr>
          <w:rFonts w:ascii="Times New Roman" w:hAnsi="Times New Roman" w:cs="Times New Roman"/>
          <w:sz w:val="24"/>
          <w:szCs w:val="24"/>
        </w:rPr>
        <w:t>трехкратных</w:t>
      </w:r>
      <w:proofErr w:type="gramEnd"/>
      <w:r w:rsidR="00C04816" w:rsidRPr="0096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16" w:rsidRPr="00961CAB">
        <w:rPr>
          <w:rFonts w:ascii="Times New Roman" w:hAnsi="Times New Roman" w:cs="Times New Roman"/>
          <w:sz w:val="24"/>
          <w:szCs w:val="24"/>
        </w:rPr>
        <w:t>повторностях</w:t>
      </w:r>
      <w:proofErr w:type="spellEnd"/>
      <w:r w:rsidR="00C04816" w:rsidRPr="00961CAB">
        <w:rPr>
          <w:rFonts w:ascii="Times New Roman" w:hAnsi="Times New Roman" w:cs="Times New Roman"/>
          <w:sz w:val="24"/>
          <w:szCs w:val="24"/>
        </w:rPr>
        <w:t>.</w:t>
      </w:r>
    </w:p>
    <w:p w:rsidR="00534489" w:rsidRPr="00CA24AF" w:rsidRDefault="000A6F3B" w:rsidP="000A6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Результаты и обсуждения</w:t>
      </w:r>
    </w:p>
    <w:p w:rsidR="00534489" w:rsidRPr="00CA24AF" w:rsidRDefault="00534489" w:rsidP="0063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4AF">
        <w:rPr>
          <w:rFonts w:ascii="Times New Roman" w:hAnsi="Times New Roman" w:cs="Times New Roman"/>
          <w:sz w:val="24"/>
          <w:szCs w:val="24"/>
        </w:rPr>
        <w:t>Важным показателем загрязнения почв тяжелыми металлами является соде</w:t>
      </w:r>
      <w:r>
        <w:rPr>
          <w:rFonts w:ascii="Times New Roman" w:hAnsi="Times New Roman" w:cs="Times New Roman"/>
          <w:sz w:val="24"/>
          <w:szCs w:val="24"/>
        </w:rPr>
        <w:t>ржание их подвижных форм</w:t>
      </w:r>
      <w:r w:rsidR="00DA4472">
        <w:rPr>
          <w:rFonts w:ascii="Times New Roman" w:hAnsi="Times New Roman" w:cs="Times New Roman"/>
          <w:sz w:val="24"/>
          <w:szCs w:val="24"/>
        </w:rPr>
        <w:t xml:space="preserve">. </w:t>
      </w:r>
      <w:r w:rsidRPr="00CA24AF">
        <w:rPr>
          <w:rFonts w:ascii="Times New Roman" w:hAnsi="Times New Roman" w:cs="Times New Roman"/>
          <w:sz w:val="24"/>
          <w:szCs w:val="24"/>
        </w:rPr>
        <w:t xml:space="preserve">Коэффициенты </w:t>
      </w:r>
      <w:r>
        <w:rPr>
          <w:rFonts w:ascii="Times New Roman" w:hAnsi="Times New Roman" w:cs="Times New Roman"/>
          <w:sz w:val="24"/>
          <w:szCs w:val="24"/>
        </w:rPr>
        <w:t>техногенной концентрации (таб</w:t>
      </w:r>
      <w:r w:rsidR="009F3CD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 1</w:t>
      </w:r>
      <w:r w:rsidRPr="00CA24AF">
        <w:rPr>
          <w:rFonts w:ascii="Times New Roman" w:hAnsi="Times New Roman" w:cs="Times New Roman"/>
          <w:sz w:val="24"/>
          <w:szCs w:val="24"/>
        </w:rPr>
        <w:t>) отражают особенности накопления тяжелых металлов в почвах. Опасность загрязнения тем выше, чем больше К</w:t>
      </w:r>
      <w:r w:rsidRPr="00CA24A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CA24AF">
        <w:rPr>
          <w:rFonts w:ascii="Times New Roman" w:hAnsi="Times New Roman" w:cs="Times New Roman"/>
          <w:sz w:val="24"/>
          <w:szCs w:val="24"/>
        </w:rPr>
        <w:t xml:space="preserve"> превышает единицу [4].</w:t>
      </w:r>
      <w:r w:rsidR="002868C6">
        <w:rPr>
          <w:rFonts w:ascii="Times New Roman" w:hAnsi="Times New Roman" w:cs="Times New Roman"/>
          <w:sz w:val="24"/>
          <w:szCs w:val="24"/>
        </w:rPr>
        <w:t xml:space="preserve"> </w:t>
      </w:r>
      <w:r w:rsidR="00B068EA">
        <w:rPr>
          <w:rFonts w:ascii="Times New Roman" w:hAnsi="Times New Roman" w:cs="Times New Roman"/>
          <w:sz w:val="24"/>
          <w:szCs w:val="24"/>
        </w:rPr>
        <w:t>Результаты исследований по содержанию ионов тяжелых металлов в почвенных образцах, собранных в июне 2015</w:t>
      </w:r>
      <w:r w:rsidR="005E6CA2">
        <w:rPr>
          <w:rFonts w:ascii="Times New Roman" w:hAnsi="Times New Roman" w:cs="Times New Roman"/>
          <w:sz w:val="24"/>
          <w:szCs w:val="24"/>
        </w:rPr>
        <w:t>-</w:t>
      </w:r>
      <w:r w:rsidR="00B068EA">
        <w:rPr>
          <w:rFonts w:ascii="Times New Roman" w:hAnsi="Times New Roman" w:cs="Times New Roman"/>
          <w:sz w:val="24"/>
          <w:szCs w:val="24"/>
        </w:rPr>
        <w:t>2016 гг</w:t>
      </w:r>
      <w:r w:rsidR="004B5C8A">
        <w:rPr>
          <w:rFonts w:ascii="Times New Roman" w:hAnsi="Times New Roman" w:cs="Times New Roman"/>
          <w:sz w:val="24"/>
          <w:szCs w:val="24"/>
        </w:rPr>
        <w:t>.</w:t>
      </w:r>
      <w:r w:rsidR="00B068EA">
        <w:rPr>
          <w:rFonts w:ascii="Times New Roman" w:hAnsi="Times New Roman" w:cs="Times New Roman"/>
          <w:sz w:val="24"/>
          <w:szCs w:val="24"/>
        </w:rPr>
        <w:t xml:space="preserve"> были представлены в ранее опубликованных работах </w:t>
      </w:r>
      <w:r w:rsidR="00B068EA" w:rsidRPr="00984AF6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984AF6" w:rsidRPr="00984AF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84AF6">
        <w:rPr>
          <w:rFonts w:ascii="Times New Roman" w:hAnsi="Times New Roman" w:cs="Times New Roman"/>
          <w:color w:val="000000" w:themeColor="text1"/>
          <w:sz w:val="24"/>
          <w:szCs w:val="24"/>
        </w:rPr>
        <w:t>, 7</w:t>
      </w:r>
      <w:r w:rsidR="00B068EA" w:rsidRPr="00984AF6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286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106B">
        <w:rPr>
          <w:rFonts w:ascii="Times New Roman" w:hAnsi="Times New Roman" w:cs="Times New Roman"/>
          <w:color w:val="000000" w:themeColor="text1"/>
          <w:sz w:val="24"/>
          <w:szCs w:val="24"/>
        </w:rPr>
        <w:t>Для выявления динамики накопления микроэлементов был проведен</w:t>
      </w:r>
      <w:r w:rsidR="00635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показателей коэффициента накопления (К</w:t>
      </w:r>
      <w:r w:rsidR="006359CA" w:rsidRPr="005E6C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с</w:t>
      </w:r>
      <w:r w:rsidR="006359CA">
        <w:rPr>
          <w:rFonts w:ascii="Times New Roman" w:hAnsi="Times New Roman" w:cs="Times New Roman"/>
          <w:color w:val="000000" w:themeColor="text1"/>
          <w:sz w:val="24"/>
          <w:szCs w:val="24"/>
        </w:rPr>
        <w:t>) и загрязнения (</w:t>
      </w:r>
      <w:proofErr w:type="spellStart"/>
      <w:r w:rsidR="006359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</w:t>
      </w:r>
      <w:r w:rsidR="006359CA" w:rsidRPr="005E6C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c</w:t>
      </w:r>
      <w:proofErr w:type="spellEnd"/>
      <w:r w:rsidR="006359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06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два года</w:t>
      </w:r>
      <w:r w:rsidR="00981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A24AF">
        <w:rPr>
          <w:rFonts w:ascii="Times New Roman" w:hAnsi="Times New Roman" w:cs="Times New Roman"/>
          <w:sz w:val="24"/>
          <w:szCs w:val="24"/>
        </w:rPr>
        <w:t xml:space="preserve">Следует отметить, что на территории пункта </w:t>
      </w:r>
      <w:r w:rsidR="002868C6">
        <w:rPr>
          <w:rFonts w:ascii="Times New Roman" w:hAnsi="Times New Roman" w:cs="Times New Roman"/>
          <w:sz w:val="24"/>
          <w:szCs w:val="24"/>
        </w:rPr>
        <w:t xml:space="preserve">№ </w:t>
      </w:r>
      <w:r w:rsidRPr="00CA24AF">
        <w:rPr>
          <w:rFonts w:ascii="Times New Roman" w:hAnsi="Times New Roman" w:cs="Times New Roman"/>
          <w:sz w:val="24"/>
          <w:szCs w:val="24"/>
        </w:rPr>
        <w:t>2</w:t>
      </w:r>
      <w:r w:rsidR="0077306A">
        <w:rPr>
          <w:rFonts w:ascii="Times New Roman" w:hAnsi="Times New Roman" w:cs="Times New Roman"/>
          <w:sz w:val="24"/>
          <w:szCs w:val="24"/>
        </w:rPr>
        <w:t xml:space="preserve"> </w:t>
      </w:r>
      <w:r w:rsidRPr="00CA24AF">
        <w:rPr>
          <w:rFonts w:ascii="Times New Roman" w:hAnsi="Times New Roman" w:cs="Times New Roman"/>
          <w:sz w:val="24"/>
          <w:szCs w:val="24"/>
        </w:rPr>
        <w:t>коэффициент</w:t>
      </w:r>
      <w:r w:rsidR="006359CA">
        <w:rPr>
          <w:rFonts w:ascii="Times New Roman" w:hAnsi="Times New Roman" w:cs="Times New Roman"/>
          <w:sz w:val="24"/>
          <w:szCs w:val="24"/>
        </w:rPr>
        <w:t xml:space="preserve"> накопления</w:t>
      </w:r>
      <w:r w:rsidR="002868C6">
        <w:rPr>
          <w:rFonts w:ascii="Times New Roman" w:hAnsi="Times New Roman" w:cs="Times New Roman"/>
          <w:sz w:val="24"/>
          <w:szCs w:val="24"/>
        </w:rPr>
        <w:t xml:space="preserve"> </w:t>
      </w:r>
      <w:r w:rsidRPr="00CA24AF">
        <w:rPr>
          <w:rFonts w:ascii="Times New Roman" w:hAnsi="Times New Roman" w:cs="Times New Roman"/>
          <w:sz w:val="24"/>
          <w:szCs w:val="24"/>
        </w:rPr>
        <w:t xml:space="preserve">не превышал единицу для всех исследуемых тяжелых металлов. В почве пункта </w:t>
      </w:r>
      <w:r w:rsidR="00033BBA">
        <w:rPr>
          <w:rFonts w:ascii="Times New Roman" w:hAnsi="Times New Roman" w:cs="Times New Roman"/>
          <w:sz w:val="24"/>
          <w:szCs w:val="24"/>
        </w:rPr>
        <w:t xml:space="preserve">№ </w:t>
      </w:r>
      <w:r w:rsidRPr="00CA24AF">
        <w:rPr>
          <w:rFonts w:ascii="Times New Roman" w:hAnsi="Times New Roman" w:cs="Times New Roman"/>
          <w:sz w:val="24"/>
          <w:szCs w:val="24"/>
        </w:rPr>
        <w:t>3</w:t>
      </w:r>
      <w:r w:rsidR="00033BBA">
        <w:rPr>
          <w:rFonts w:ascii="Times New Roman" w:hAnsi="Times New Roman" w:cs="Times New Roman"/>
          <w:sz w:val="24"/>
          <w:szCs w:val="24"/>
        </w:rPr>
        <w:t xml:space="preserve"> </w:t>
      </w:r>
      <w:r w:rsidRPr="00CA24AF">
        <w:rPr>
          <w:rFonts w:ascii="Times New Roman" w:hAnsi="Times New Roman" w:cs="Times New Roman"/>
          <w:sz w:val="24"/>
          <w:szCs w:val="24"/>
        </w:rPr>
        <w:t>суммарный показатель загрязнения (</w:t>
      </w:r>
      <w:proofErr w:type="spellStart"/>
      <w:proofErr w:type="gramStart"/>
      <w:r w:rsidRPr="00CA24A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A24A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CA24AF">
        <w:rPr>
          <w:rFonts w:ascii="Times New Roman" w:hAnsi="Times New Roman" w:cs="Times New Roman"/>
          <w:sz w:val="24"/>
          <w:szCs w:val="24"/>
        </w:rPr>
        <w:t>)</w:t>
      </w:r>
      <w:r w:rsidR="00033BBA">
        <w:rPr>
          <w:rFonts w:ascii="Times New Roman" w:hAnsi="Times New Roman" w:cs="Times New Roman"/>
          <w:sz w:val="24"/>
          <w:szCs w:val="24"/>
        </w:rPr>
        <w:t xml:space="preserve"> </w:t>
      </w:r>
      <w:r w:rsidRPr="00CA24AF">
        <w:rPr>
          <w:rFonts w:ascii="Times New Roman" w:hAnsi="Times New Roman" w:cs="Times New Roman"/>
          <w:sz w:val="24"/>
          <w:szCs w:val="24"/>
        </w:rPr>
        <w:t>максимален и составил 210,12. Пробы в этом пункте отбирались вблизи автомагистрали,</w:t>
      </w:r>
      <w:r w:rsidR="006359CA">
        <w:rPr>
          <w:rFonts w:ascii="Times New Roman" w:hAnsi="Times New Roman" w:cs="Times New Roman"/>
          <w:sz w:val="24"/>
          <w:szCs w:val="24"/>
        </w:rPr>
        <w:t>в выбросах которого концентрируются многие тяжелые металлы</w:t>
      </w:r>
      <w:r w:rsidRPr="00CA24AF">
        <w:rPr>
          <w:rFonts w:ascii="Times New Roman" w:hAnsi="Times New Roman" w:cs="Times New Roman"/>
          <w:sz w:val="24"/>
          <w:szCs w:val="24"/>
        </w:rPr>
        <w:t xml:space="preserve"> [3]. На придорожной </w:t>
      </w:r>
      <w:r w:rsidR="00663F2D">
        <w:rPr>
          <w:rFonts w:ascii="Times New Roman" w:hAnsi="Times New Roman" w:cs="Times New Roman"/>
          <w:sz w:val="24"/>
          <w:szCs w:val="24"/>
        </w:rPr>
        <w:t>территории почва содержит кадмий и цинк</w:t>
      </w:r>
      <w:r w:rsidRPr="00CA24AF">
        <w:rPr>
          <w:rFonts w:ascii="Times New Roman" w:hAnsi="Times New Roman" w:cs="Times New Roman"/>
          <w:sz w:val="24"/>
          <w:szCs w:val="24"/>
        </w:rPr>
        <w:t xml:space="preserve"> в сотни и десятки </w:t>
      </w:r>
      <w:r w:rsidR="000D2766">
        <w:rPr>
          <w:rFonts w:ascii="Times New Roman" w:hAnsi="Times New Roman" w:cs="Times New Roman"/>
          <w:sz w:val="24"/>
          <w:szCs w:val="24"/>
        </w:rPr>
        <w:t xml:space="preserve">раз </w:t>
      </w:r>
      <w:r w:rsidRPr="00CA24AF">
        <w:rPr>
          <w:rFonts w:ascii="Times New Roman" w:hAnsi="Times New Roman" w:cs="Times New Roman"/>
          <w:sz w:val="24"/>
          <w:szCs w:val="24"/>
        </w:rPr>
        <w:t xml:space="preserve">больше, чем почвы пунктов </w:t>
      </w:r>
      <w:r w:rsidR="002868C6">
        <w:rPr>
          <w:rFonts w:ascii="Times New Roman" w:hAnsi="Times New Roman" w:cs="Times New Roman"/>
          <w:sz w:val="24"/>
          <w:szCs w:val="24"/>
        </w:rPr>
        <w:t xml:space="preserve">№ </w:t>
      </w:r>
      <w:r w:rsidRPr="00CA24AF">
        <w:rPr>
          <w:rFonts w:ascii="Times New Roman" w:hAnsi="Times New Roman" w:cs="Times New Roman"/>
          <w:sz w:val="24"/>
          <w:szCs w:val="24"/>
        </w:rPr>
        <w:t xml:space="preserve">1, </w:t>
      </w:r>
      <w:r w:rsidR="002868C6">
        <w:rPr>
          <w:rFonts w:ascii="Times New Roman" w:hAnsi="Times New Roman" w:cs="Times New Roman"/>
          <w:sz w:val="24"/>
          <w:szCs w:val="24"/>
        </w:rPr>
        <w:t xml:space="preserve">№ </w:t>
      </w:r>
      <w:r w:rsidRPr="00CA24AF">
        <w:rPr>
          <w:rFonts w:ascii="Times New Roman" w:hAnsi="Times New Roman" w:cs="Times New Roman"/>
          <w:sz w:val="24"/>
          <w:szCs w:val="24"/>
        </w:rPr>
        <w:t xml:space="preserve">2 и </w:t>
      </w:r>
      <w:r w:rsidR="002868C6">
        <w:rPr>
          <w:rFonts w:ascii="Times New Roman" w:hAnsi="Times New Roman" w:cs="Times New Roman"/>
          <w:sz w:val="24"/>
          <w:szCs w:val="24"/>
        </w:rPr>
        <w:t xml:space="preserve">№ </w:t>
      </w:r>
      <w:r w:rsidRPr="00CA24AF">
        <w:rPr>
          <w:rFonts w:ascii="Times New Roman" w:hAnsi="Times New Roman" w:cs="Times New Roman"/>
          <w:sz w:val="24"/>
          <w:szCs w:val="24"/>
        </w:rPr>
        <w:t>4</w:t>
      </w:r>
      <w:r w:rsidR="00276160">
        <w:rPr>
          <w:rFonts w:ascii="Times New Roman" w:hAnsi="Times New Roman" w:cs="Times New Roman"/>
          <w:sz w:val="24"/>
          <w:szCs w:val="24"/>
        </w:rPr>
        <w:t>, удаленных от автомагистралей.</w:t>
      </w:r>
    </w:p>
    <w:p w:rsidR="00323AC5" w:rsidRPr="00961CAB" w:rsidRDefault="00323AC5" w:rsidP="008665F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1CAB">
        <w:rPr>
          <w:rFonts w:ascii="Times New Roman" w:hAnsi="Times New Roman" w:cs="Times New Roman"/>
          <w:color w:val="000000" w:themeColor="text1"/>
          <w:sz w:val="20"/>
          <w:szCs w:val="20"/>
        </w:rPr>
        <w:t>Таблица</w:t>
      </w:r>
      <w:r w:rsidR="00033BBA" w:rsidRPr="00961C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1CAB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76160" w:rsidRPr="00961CA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23AC5" w:rsidRPr="00961CAB" w:rsidRDefault="00B068EA" w:rsidP="008665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61CA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</w:t>
      </w:r>
      <w:r w:rsidR="00323AC5" w:rsidRPr="00961CA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редние коэффициенты техногенной концентрации тяжелых металлов (К</w:t>
      </w:r>
      <w:r w:rsidR="00323AC5" w:rsidRPr="00961CAB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bscript"/>
        </w:rPr>
        <w:t>с</w:t>
      </w:r>
      <w:r w:rsidR="00323AC5" w:rsidRPr="00961CA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 и суммарный показатель загрязнения (</w:t>
      </w:r>
      <w:proofErr w:type="spellStart"/>
      <w:proofErr w:type="gramStart"/>
      <w:r w:rsidR="00323AC5" w:rsidRPr="00961CA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Z</w:t>
      </w:r>
      <w:proofErr w:type="gramEnd"/>
      <w:r w:rsidR="00323AC5" w:rsidRPr="00961CA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vertAlign w:val="subscript"/>
        </w:rPr>
        <w:t>с</w:t>
      </w:r>
      <w:proofErr w:type="spellEnd"/>
      <w:r w:rsidR="00323AC5" w:rsidRPr="00961CA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 для почв г. Читы (июнь 2015 г.)</w:t>
      </w:r>
    </w:p>
    <w:tbl>
      <w:tblPr>
        <w:tblStyle w:val="a3"/>
        <w:tblW w:w="9072" w:type="dxa"/>
        <w:tblInd w:w="108" w:type="dxa"/>
        <w:tblLayout w:type="fixed"/>
        <w:tblLook w:val="04A0"/>
      </w:tblPr>
      <w:tblGrid>
        <w:gridCol w:w="1985"/>
        <w:gridCol w:w="1417"/>
        <w:gridCol w:w="1560"/>
        <w:gridCol w:w="1701"/>
        <w:gridCol w:w="1417"/>
        <w:gridCol w:w="992"/>
      </w:tblGrid>
      <w:tr w:rsidR="00B068EA" w:rsidRPr="00961CAB" w:rsidTr="008665FC">
        <w:tc>
          <w:tcPr>
            <w:tcW w:w="1985" w:type="dxa"/>
            <w:vMerge w:val="restart"/>
          </w:tcPr>
          <w:p w:rsidR="00B068EA" w:rsidRPr="00961CAB" w:rsidRDefault="005A3A3E" w:rsidP="009217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Пункты исследования</w:t>
            </w:r>
          </w:p>
        </w:tc>
        <w:tc>
          <w:tcPr>
            <w:tcW w:w="6095" w:type="dxa"/>
            <w:gridSpan w:val="4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Кс</w:t>
            </w:r>
          </w:p>
        </w:tc>
        <w:tc>
          <w:tcPr>
            <w:tcW w:w="992" w:type="dxa"/>
            <w:vMerge w:val="restart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1CA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Z</w:t>
            </w:r>
            <w:proofErr w:type="gramEnd"/>
            <w:r w:rsidRPr="00961CA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vertAlign w:val="subscript"/>
              </w:rPr>
              <w:t>с</w:t>
            </w:r>
            <w:proofErr w:type="spellEnd"/>
          </w:p>
        </w:tc>
      </w:tr>
      <w:tr w:rsidR="00B068EA" w:rsidRPr="00961CAB" w:rsidTr="008665FC">
        <w:trPr>
          <w:trHeight w:val="262"/>
        </w:trPr>
        <w:tc>
          <w:tcPr>
            <w:tcW w:w="1985" w:type="dxa"/>
            <w:vMerge/>
          </w:tcPr>
          <w:p w:rsidR="00B068EA" w:rsidRPr="00961CAB" w:rsidRDefault="00B068EA" w:rsidP="00841A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61C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Zn</w:t>
            </w:r>
            <w:proofErr w:type="spellEnd"/>
          </w:p>
        </w:tc>
        <w:tc>
          <w:tcPr>
            <w:tcW w:w="1560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61C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Cd</w:t>
            </w:r>
            <w:proofErr w:type="spellEnd"/>
          </w:p>
        </w:tc>
        <w:tc>
          <w:tcPr>
            <w:tcW w:w="1701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61C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Pb</w:t>
            </w:r>
            <w:proofErr w:type="spellEnd"/>
          </w:p>
        </w:tc>
        <w:tc>
          <w:tcPr>
            <w:tcW w:w="1417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61C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992" w:type="dxa"/>
            <w:vMerge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068EA" w:rsidRPr="00961CAB" w:rsidTr="008665FC">
        <w:tc>
          <w:tcPr>
            <w:tcW w:w="1985" w:type="dxa"/>
          </w:tcPr>
          <w:p w:rsidR="00B068EA" w:rsidRPr="00961CAB" w:rsidRDefault="002C0957" w:rsidP="005A3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</w:t>
            </w:r>
          </w:p>
        </w:tc>
        <w:tc>
          <w:tcPr>
            <w:tcW w:w="1417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1,14</w:t>
            </w:r>
          </w:p>
        </w:tc>
        <w:tc>
          <w:tcPr>
            <w:tcW w:w="1560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11,22</w:t>
            </w:r>
          </w:p>
        </w:tc>
        <w:tc>
          <w:tcPr>
            <w:tcW w:w="1701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6,84</w:t>
            </w:r>
          </w:p>
        </w:tc>
        <w:tc>
          <w:tcPr>
            <w:tcW w:w="1417" w:type="dxa"/>
          </w:tcPr>
          <w:p w:rsidR="00B068EA" w:rsidRPr="00961CAB" w:rsidRDefault="001F0188" w:rsidP="0084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</w:t>
            </w:r>
            <w:r w:rsidR="00B068EA"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18,38</w:t>
            </w:r>
          </w:p>
        </w:tc>
      </w:tr>
      <w:tr w:rsidR="00B068EA" w:rsidRPr="00961CAB" w:rsidTr="008665FC">
        <w:tc>
          <w:tcPr>
            <w:tcW w:w="1985" w:type="dxa"/>
          </w:tcPr>
          <w:p w:rsidR="00B068EA" w:rsidRPr="00961CAB" w:rsidRDefault="002C0957" w:rsidP="005A3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2</w:t>
            </w:r>
          </w:p>
        </w:tc>
        <w:tc>
          <w:tcPr>
            <w:tcW w:w="1417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1,45</w:t>
            </w:r>
            <w:r w:rsidR="008665FC"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· 10</w:t>
            </w: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560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0,704</w:t>
            </w:r>
          </w:p>
        </w:tc>
        <w:tc>
          <w:tcPr>
            <w:tcW w:w="1701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0,081</w:t>
            </w:r>
          </w:p>
        </w:tc>
        <w:tc>
          <w:tcPr>
            <w:tcW w:w="1417" w:type="dxa"/>
          </w:tcPr>
          <w:p w:rsidR="00B068EA" w:rsidRPr="00961CAB" w:rsidRDefault="008665FC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3,43·10</w:t>
            </w:r>
            <w:r w:rsidR="00B068EA"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992" w:type="dxa"/>
          </w:tcPr>
          <w:p w:rsidR="00B068EA" w:rsidRPr="00961CAB" w:rsidRDefault="008665FC" w:rsidP="0084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B068EA" w:rsidRPr="00961CAB" w:rsidTr="008665FC">
        <w:tc>
          <w:tcPr>
            <w:tcW w:w="1985" w:type="dxa"/>
          </w:tcPr>
          <w:p w:rsidR="00B068EA" w:rsidRPr="00961CAB" w:rsidRDefault="002C0957" w:rsidP="005A3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</w:t>
            </w:r>
          </w:p>
        </w:tc>
        <w:tc>
          <w:tcPr>
            <w:tcW w:w="1417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0,54</w:t>
            </w:r>
          </w:p>
        </w:tc>
        <w:tc>
          <w:tcPr>
            <w:tcW w:w="1560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10,24</w:t>
            </w:r>
          </w:p>
        </w:tc>
        <w:tc>
          <w:tcPr>
            <w:tcW w:w="1701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7,63</w:t>
            </w:r>
          </w:p>
        </w:tc>
        <w:tc>
          <w:tcPr>
            <w:tcW w:w="1417" w:type="dxa"/>
          </w:tcPr>
          <w:p w:rsidR="00B068EA" w:rsidRPr="00961CAB" w:rsidRDefault="00B068EA" w:rsidP="008665FC">
            <w:pPr>
              <w:jc w:val="center"/>
              <w:rPr>
                <w:oMath/>
                <w:rFonts w:ascii="Cambria Math" w:hAnsi="Cambria Math" w:cs="Times New Roman"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1,62</w:t>
            </w:r>
          </w:p>
        </w:tc>
        <w:tc>
          <w:tcPr>
            <w:tcW w:w="992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17,49</w:t>
            </w:r>
          </w:p>
        </w:tc>
      </w:tr>
      <w:tr w:rsidR="00B068EA" w:rsidRPr="00323AC5" w:rsidTr="008665FC">
        <w:tc>
          <w:tcPr>
            <w:tcW w:w="1985" w:type="dxa"/>
          </w:tcPr>
          <w:p w:rsidR="00B068EA" w:rsidRPr="00961CAB" w:rsidRDefault="002C0957" w:rsidP="005A3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4</w:t>
            </w:r>
          </w:p>
        </w:tc>
        <w:tc>
          <w:tcPr>
            <w:tcW w:w="1417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0,37</w:t>
            </w:r>
          </w:p>
        </w:tc>
        <w:tc>
          <w:tcPr>
            <w:tcW w:w="1560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193,8</w:t>
            </w:r>
          </w:p>
        </w:tc>
        <w:tc>
          <w:tcPr>
            <w:tcW w:w="1701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16,57</w:t>
            </w:r>
          </w:p>
        </w:tc>
        <w:tc>
          <w:tcPr>
            <w:tcW w:w="1417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1,75</w:t>
            </w:r>
          </w:p>
        </w:tc>
        <w:tc>
          <w:tcPr>
            <w:tcW w:w="992" w:type="dxa"/>
          </w:tcPr>
          <w:p w:rsidR="00B068EA" w:rsidRPr="00961CAB" w:rsidRDefault="00B068EA" w:rsidP="0084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1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210,12</w:t>
            </w:r>
          </w:p>
        </w:tc>
      </w:tr>
    </w:tbl>
    <w:p w:rsidR="00B068EA" w:rsidRPr="00323AC5" w:rsidRDefault="00B068EA" w:rsidP="00323A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708E6" w:rsidRDefault="00FF2986" w:rsidP="0042435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2016 г наблюдалось значительное уменьшение К</w:t>
      </w:r>
      <w:r w:rsidRPr="00295B91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кадмию и по свинцу в пунктах 1, 3</w:t>
      </w:r>
      <w:r w:rsidR="00F20AEF">
        <w:rPr>
          <w:rFonts w:ascii="Times New Roman" w:hAnsi="Times New Roman"/>
          <w:color w:val="000000" w:themeColor="text1"/>
          <w:sz w:val="24"/>
          <w:szCs w:val="24"/>
        </w:rPr>
        <w:t xml:space="preserve"> и 4; по цинку – только в пункте 3; по меди показатель К</w:t>
      </w:r>
      <w:r w:rsidR="00F20AEF" w:rsidRPr="00295B91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с</w:t>
      </w:r>
      <w:r w:rsidR="00F20AEF">
        <w:rPr>
          <w:rFonts w:ascii="Times New Roman" w:hAnsi="Times New Roman"/>
          <w:color w:val="000000" w:themeColor="text1"/>
          <w:sz w:val="24"/>
          <w:szCs w:val="24"/>
        </w:rPr>
        <w:t xml:space="preserve"> снизился в почве пункта 1.Увеличение К</w:t>
      </w:r>
      <w:r w:rsidR="00F20AEF" w:rsidRPr="00295B91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с</w:t>
      </w:r>
      <w:r w:rsidR="000D2766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 </w:t>
      </w:r>
      <w:r w:rsidR="00F20AEF">
        <w:rPr>
          <w:rFonts w:ascii="Times New Roman" w:hAnsi="Times New Roman"/>
          <w:color w:val="000000" w:themeColor="text1"/>
          <w:sz w:val="24"/>
          <w:szCs w:val="24"/>
        </w:rPr>
        <w:t>по всем металлам</w:t>
      </w:r>
      <w:r w:rsidR="000D27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0AEF">
        <w:rPr>
          <w:rFonts w:ascii="Times New Roman" w:hAnsi="Times New Roman"/>
          <w:color w:val="000000" w:themeColor="text1"/>
          <w:sz w:val="24"/>
          <w:szCs w:val="24"/>
        </w:rPr>
        <w:t>было отмечено н</w:t>
      </w:r>
      <w:r>
        <w:rPr>
          <w:rFonts w:ascii="Times New Roman" w:hAnsi="Times New Roman"/>
          <w:color w:val="000000" w:themeColor="text1"/>
          <w:sz w:val="24"/>
          <w:szCs w:val="24"/>
        </w:rPr>
        <w:t>а территори</w:t>
      </w:r>
      <w:r w:rsidR="00F20AEF">
        <w:rPr>
          <w:rFonts w:ascii="Times New Roman" w:hAnsi="Times New Roman"/>
          <w:color w:val="000000" w:themeColor="text1"/>
          <w:sz w:val="24"/>
          <w:szCs w:val="24"/>
        </w:rPr>
        <w:t>и пункта 2</w:t>
      </w:r>
      <w:r w:rsidR="00295B91">
        <w:rPr>
          <w:rFonts w:ascii="Times New Roman" w:hAnsi="Times New Roman"/>
          <w:color w:val="000000" w:themeColor="text1"/>
          <w:sz w:val="24"/>
          <w:szCs w:val="24"/>
        </w:rPr>
        <w:t>.Н</w:t>
      </w:r>
      <w:r w:rsidR="001708E6" w:rsidRPr="00CF0001">
        <w:rPr>
          <w:rFonts w:ascii="Times New Roman" w:hAnsi="Times New Roman"/>
          <w:color w:val="000000" w:themeColor="text1"/>
          <w:sz w:val="24"/>
          <w:szCs w:val="24"/>
        </w:rPr>
        <w:t>а территории пункта 3 –</w:t>
      </w:r>
      <w:r w:rsidR="00DB4B3C">
        <w:rPr>
          <w:rFonts w:ascii="Times New Roman" w:hAnsi="Times New Roman"/>
          <w:color w:val="000000" w:themeColor="text1"/>
          <w:sz w:val="24"/>
          <w:szCs w:val="24"/>
        </w:rPr>
        <w:t xml:space="preserve">только </w:t>
      </w:r>
      <w:r w:rsidR="001708E6" w:rsidRPr="00CF0001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DB4B3C">
        <w:rPr>
          <w:rFonts w:ascii="Times New Roman" w:hAnsi="Times New Roman"/>
          <w:color w:val="000000" w:themeColor="text1"/>
          <w:sz w:val="24"/>
          <w:szCs w:val="24"/>
        </w:rPr>
        <w:t>меди от 1,62 до 4,32, в пункте 4 – по цинку</w:t>
      </w:r>
      <w:r w:rsidR="00295B91">
        <w:rPr>
          <w:rFonts w:ascii="Times New Roman" w:hAnsi="Times New Roman"/>
          <w:color w:val="000000" w:themeColor="text1"/>
          <w:sz w:val="24"/>
          <w:szCs w:val="24"/>
        </w:rPr>
        <w:t xml:space="preserve"> и меди.</w:t>
      </w:r>
    </w:p>
    <w:p w:rsidR="004B5C8A" w:rsidRPr="00125185" w:rsidRDefault="004B5C8A" w:rsidP="0042435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Суммарный показатель загрязнения</w:t>
      </w:r>
      <w:r w:rsidR="00125185">
        <w:rPr>
          <w:rFonts w:ascii="Times New Roman" w:hAnsi="Times New Roman"/>
          <w:color w:val="000000" w:themeColor="text1"/>
          <w:sz w:val="24"/>
          <w:szCs w:val="24"/>
        </w:rPr>
        <w:t xml:space="preserve"> в изучаемый период</w:t>
      </w:r>
      <w:r w:rsidR="00033B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5185">
        <w:rPr>
          <w:rFonts w:ascii="Times New Roman" w:hAnsi="Times New Roman"/>
          <w:color w:val="000000" w:themeColor="text1"/>
          <w:sz w:val="24"/>
          <w:szCs w:val="24"/>
        </w:rPr>
        <w:t xml:space="preserve">во всех почвах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оставался высоким. </w:t>
      </w:r>
      <w:r w:rsidR="00125185">
        <w:rPr>
          <w:rFonts w:ascii="Times New Roman" w:hAnsi="Times New Roman"/>
          <w:color w:val="000000" w:themeColor="text1"/>
          <w:sz w:val="24"/>
          <w:szCs w:val="24"/>
        </w:rPr>
        <w:t>В июне 2016 г</w:t>
      </w:r>
      <w:r w:rsidR="002868C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25185">
        <w:rPr>
          <w:rFonts w:ascii="Times New Roman" w:hAnsi="Times New Roman"/>
          <w:color w:val="000000" w:themeColor="text1"/>
          <w:sz w:val="24"/>
          <w:szCs w:val="24"/>
        </w:rPr>
        <w:t xml:space="preserve">наблюдались изменения в сторону увеличения </w:t>
      </w:r>
      <w:proofErr w:type="spellStart"/>
      <w:r w:rsidR="00125185">
        <w:rPr>
          <w:rFonts w:ascii="Times New Roman" w:hAnsi="Times New Roman"/>
          <w:color w:val="000000" w:themeColor="text1"/>
          <w:sz w:val="24"/>
          <w:szCs w:val="24"/>
          <w:lang w:val="en-US"/>
        </w:rPr>
        <w:t>Z</w:t>
      </w:r>
      <w:r w:rsidR="00125185" w:rsidRPr="005A3A3E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c</w:t>
      </w:r>
      <w:proofErr w:type="spellEnd"/>
      <w:r w:rsidR="00033BBA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 </w:t>
      </w:r>
      <w:r w:rsidR="005A3A3E">
        <w:rPr>
          <w:rFonts w:ascii="Times New Roman" w:hAnsi="Times New Roman"/>
          <w:color w:val="000000" w:themeColor="text1"/>
          <w:sz w:val="24"/>
          <w:szCs w:val="24"/>
        </w:rPr>
        <w:t>в почвах пункта</w:t>
      </w:r>
      <w:r w:rsidR="006359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306A">
        <w:rPr>
          <w:rFonts w:ascii="Times New Roman" w:hAnsi="Times New Roman"/>
          <w:color w:val="000000" w:themeColor="text1"/>
          <w:sz w:val="24"/>
          <w:szCs w:val="24"/>
        </w:rPr>
        <w:t>1 и</w:t>
      </w:r>
      <w:r w:rsidR="00961C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59C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125185">
        <w:rPr>
          <w:rFonts w:ascii="Times New Roman" w:hAnsi="Times New Roman"/>
          <w:color w:val="000000" w:themeColor="text1"/>
          <w:sz w:val="24"/>
          <w:szCs w:val="24"/>
        </w:rPr>
        <w:t>, в почвах пункта</w:t>
      </w:r>
      <w:r w:rsidR="00961C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5185">
        <w:rPr>
          <w:rFonts w:ascii="Times New Roman" w:hAnsi="Times New Roman"/>
          <w:color w:val="000000" w:themeColor="text1"/>
          <w:sz w:val="24"/>
          <w:szCs w:val="24"/>
        </w:rPr>
        <w:t>4, наоборот,</w:t>
      </w:r>
      <w:r w:rsidR="002868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5185" w:rsidRPr="00660AB1">
        <w:rPr>
          <w:rFonts w:ascii="Times New Roman" w:hAnsi="Times New Roman"/>
          <w:color w:val="000000" w:themeColor="text1"/>
          <w:sz w:val="24"/>
          <w:szCs w:val="24"/>
        </w:rPr>
        <w:t xml:space="preserve">произошло снижение </w:t>
      </w:r>
      <w:r w:rsidR="005A3A3E" w:rsidRPr="00660AB1">
        <w:rPr>
          <w:rFonts w:ascii="Times New Roman" w:hAnsi="Times New Roman"/>
          <w:color w:val="000000" w:themeColor="text1"/>
          <w:sz w:val="24"/>
          <w:szCs w:val="24"/>
        </w:rPr>
        <w:t xml:space="preserve">показателя </w:t>
      </w:r>
      <w:r w:rsidR="00033BBA" w:rsidRPr="00660AB1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5A3A3E" w:rsidRPr="00660AB1">
        <w:rPr>
          <w:rFonts w:ascii="Times New Roman" w:hAnsi="Times New Roman"/>
          <w:color w:val="000000" w:themeColor="text1"/>
          <w:sz w:val="24"/>
          <w:szCs w:val="24"/>
        </w:rPr>
        <w:t>3,72 раза (табл. 1 и 2)</w:t>
      </w:r>
      <w:r w:rsidR="00125185" w:rsidRPr="00660AB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34489" w:rsidRPr="00660AB1" w:rsidRDefault="00534489" w:rsidP="0042435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660AB1">
        <w:rPr>
          <w:rFonts w:ascii="Times New Roman" w:hAnsi="Times New Roman" w:cs="Times New Roman"/>
          <w:sz w:val="20"/>
          <w:szCs w:val="20"/>
        </w:rPr>
        <w:t>Таблица</w:t>
      </w:r>
      <w:r w:rsidR="00033BBA" w:rsidRPr="00660AB1">
        <w:rPr>
          <w:rFonts w:ascii="Times New Roman" w:hAnsi="Times New Roman" w:cs="Times New Roman"/>
          <w:sz w:val="20"/>
          <w:szCs w:val="20"/>
        </w:rPr>
        <w:t xml:space="preserve"> </w:t>
      </w:r>
      <w:r w:rsidR="001708E6" w:rsidRPr="00660AB1">
        <w:rPr>
          <w:rFonts w:ascii="Times New Roman" w:hAnsi="Times New Roman" w:cs="Times New Roman"/>
          <w:sz w:val="20"/>
          <w:szCs w:val="20"/>
        </w:rPr>
        <w:t>2</w:t>
      </w:r>
      <w:r w:rsidR="00841A19" w:rsidRPr="00660AB1">
        <w:rPr>
          <w:rFonts w:ascii="Times New Roman" w:hAnsi="Times New Roman" w:cs="Times New Roman"/>
          <w:sz w:val="20"/>
          <w:szCs w:val="20"/>
        </w:rPr>
        <w:t>.</w:t>
      </w:r>
    </w:p>
    <w:p w:rsidR="00CA0AB1" w:rsidRPr="00660AB1" w:rsidRDefault="00B068EA" w:rsidP="00B068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60A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</w:t>
      </w:r>
      <w:r w:rsidR="00CA0AB1" w:rsidRPr="00660A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редние коэффициенты техногенной концентрации тяжелых металлов (К</w:t>
      </w:r>
      <w:r w:rsidR="00CA0AB1" w:rsidRPr="00660AB1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bscript"/>
        </w:rPr>
        <w:t>с</w:t>
      </w:r>
      <w:r w:rsidR="00CA0AB1" w:rsidRPr="00660A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 и суммарный показатель загрязнения (</w:t>
      </w:r>
      <w:proofErr w:type="spellStart"/>
      <w:proofErr w:type="gramStart"/>
      <w:r w:rsidR="00CA0AB1" w:rsidRPr="00660AB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Z</w:t>
      </w:r>
      <w:proofErr w:type="gramEnd"/>
      <w:r w:rsidR="00CA0AB1" w:rsidRPr="00660AB1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vertAlign w:val="subscript"/>
        </w:rPr>
        <w:t>с</w:t>
      </w:r>
      <w:proofErr w:type="spellEnd"/>
      <w:r w:rsidR="00CA0AB1" w:rsidRPr="00660A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 для почв г. Читы (июнь 2016 г.)</w:t>
      </w:r>
    </w:p>
    <w:tbl>
      <w:tblPr>
        <w:tblStyle w:val="a3"/>
        <w:tblW w:w="9180" w:type="dxa"/>
        <w:tblLayout w:type="fixed"/>
        <w:tblLook w:val="04A0"/>
      </w:tblPr>
      <w:tblGrid>
        <w:gridCol w:w="1951"/>
        <w:gridCol w:w="1418"/>
        <w:gridCol w:w="1559"/>
        <w:gridCol w:w="1559"/>
        <w:gridCol w:w="1559"/>
        <w:gridCol w:w="1134"/>
      </w:tblGrid>
      <w:tr w:rsidR="00CA0AB1" w:rsidRPr="00660AB1" w:rsidTr="008665FC">
        <w:tc>
          <w:tcPr>
            <w:tcW w:w="1951" w:type="dxa"/>
            <w:vMerge w:val="restart"/>
          </w:tcPr>
          <w:p w:rsidR="00CA0AB1" w:rsidRPr="00660AB1" w:rsidRDefault="005A3A3E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Пункты исследования</w:t>
            </w:r>
          </w:p>
        </w:tc>
        <w:tc>
          <w:tcPr>
            <w:tcW w:w="6095" w:type="dxa"/>
            <w:gridSpan w:val="4"/>
          </w:tcPr>
          <w:p w:rsidR="00CA0AB1" w:rsidRPr="00660AB1" w:rsidRDefault="003E02A9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Кс</w:t>
            </w:r>
          </w:p>
        </w:tc>
        <w:tc>
          <w:tcPr>
            <w:tcW w:w="1134" w:type="dxa"/>
            <w:vMerge w:val="restart"/>
          </w:tcPr>
          <w:p w:rsidR="00CA0AB1" w:rsidRPr="00660AB1" w:rsidRDefault="00CA0AB1" w:rsidP="009C39C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60AB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Z</w:t>
            </w:r>
            <w:proofErr w:type="gramEnd"/>
            <w:r w:rsidRPr="00660AB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vertAlign w:val="subscript"/>
              </w:rPr>
              <w:t>с</w:t>
            </w:r>
            <w:proofErr w:type="spellEnd"/>
          </w:p>
        </w:tc>
      </w:tr>
      <w:tr w:rsidR="00CA0AB1" w:rsidRPr="00660AB1" w:rsidTr="008665FC">
        <w:tc>
          <w:tcPr>
            <w:tcW w:w="1951" w:type="dxa"/>
            <w:vMerge/>
          </w:tcPr>
          <w:p w:rsidR="00CA0AB1" w:rsidRPr="00660AB1" w:rsidRDefault="00CA0AB1" w:rsidP="009C39C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0AB1" w:rsidRPr="00660AB1" w:rsidRDefault="00CA0AB1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60A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Zn</w:t>
            </w:r>
            <w:proofErr w:type="spellEnd"/>
          </w:p>
        </w:tc>
        <w:tc>
          <w:tcPr>
            <w:tcW w:w="1559" w:type="dxa"/>
          </w:tcPr>
          <w:p w:rsidR="00CA0AB1" w:rsidRPr="00660AB1" w:rsidRDefault="00CA0AB1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60A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Cd</w:t>
            </w:r>
            <w:proofErr w:type="spellEnd"/>
          </w:p>
        </w:tc>
        <w:tc>
          <w:tcPr>
            <w:tcW w:w="1559" w:type="dxa"/>
          </w:tcPr>
          <w:p w:rsidR="00CA0AB1" w:rsidRPr="00660AB1" w:rsidRDefault="00CA0AB1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60A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Pb</w:t>
            </w:r>
            <w:proofErr w:type="spellEnd"/>
          </w:p>
        </w:tc>
        <w:tc>
          <w:tcPr>
            <w:tcW w:w="1559" w:type="dxa"/>
          </w:tcPr>
          <w:p w:rsidR="00CA0AB1" w:rsidRPr="00660AB1" w:rsidRDefault="00CA0AB1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60A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1134" w:type="dxa"/>
            <w:vMerge/>
          </w:tcPr>
          <w:p w:rsidR="00CA0AB1" w:rsidRPr="00660AB1" w:rsidRDefault="00CA0AB1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A3A3E" w:rsidRPr="00660AB1" w:rsidTr="008665FC">
        <w:tc>
          <w:tcPr>
            <w:tcW w:w="1951" w:type="dxa"/>
          </w:tcPr>
          <w:p w:rsidR="005A3A3E" w:rsidRPr="00660AB1" w:rsidRDefault="005A3A3E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</w:t>
            </w:r>
          </w:p>
        </w:tc>
        <w:tc>
          <w:tcPr>
            <w:tcW w:w="1418" w:type="dxa"/>
          </w:tcPr>
          <w:p w:rsidR="005A3A3E" w:rsidRPr="00660AB1" w:rsidRDefault="005A3A3E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0,04</w:t>
            </w:r>
          </w:p>
        </w:tc>
        <w:tc>
          <w:tcPr>
            <w:tcW w:w="1559" w:type="dxa"/>
          </w:tcPr>
          <w:p w:rsidR="005A3A3E" w:rsidRPr="00660AB1" w:rsidRDefault="005A3A3E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3,09</w:t>
            </w:r>
          </w:p>
        </w:tc>
        <w:tc>
          <w:tcPr>
            <w:tcW w:w="1559" w:type="dxa"/>
          </w:tcPr>
          <w:p w:rsidR="005A3A3E" w:rsidRPr="00660AB1" w:rsidRDefault="005A3A3E" w:rsidP="009C3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4,83</w:t>
            </w:r>
          </w:p>
        </w:tc>
        <w:tc>
          <w:tcPr>
            <w:tcW w:w="1559" w:type="dxa"/>
          </w:tcPr>
          <w:p w:rsidR="005A3A3E" w:rsidRPr="00660AB1" w:rsidRDefault="005A3A3E" w:rsidP="009C3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1,65</w:t>
            </w:r>
          </w:p>
        </w:tc>
        <w:tc>
          <w:tcPr>
            <w:tcW w:w="1134" w:type="dxa"/>
          </w:tcPr>
          <w:p w:rsidR="005A3A3E" w:rsidRPr="00660AB1" w:rsidRDefault="005A3A3E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20,64</w:t>
            </w:r>
          </w:p>
        </w:tc>
      </w:tr>
      <w:tr w:rsidR="005A3A3E" w:rsidRPr="00660AB1" w:rsidTr="008665FC">
        <w:tc>
          <w:tcPr>
            <w:tcW w:w="1951" w:type="dxa"/>
          </w:tcPr>
          <w:p w:rsidR="005A3A3E" w:rsidRPr="00660AB1" w:rsidRDefault="005A3A3E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2</w:t>
            </w:r>
          </w:p>
        </w:tc>
        <w:tc>
          <w:tcPr>
            <w:tcW w:w="1418" w:type="dxa"/>
          </w:tcPr>
          <w:p w:rsidR="005A3A3E" w:rsidRPr="00660AB1" w:rsidRDefault="005A3A3E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1,47</w:t>
            </w:r>
          </w:p>
        </w:tc>
        <w:tc>
          <w:tcPr>
            <w:tcW w:w="1559" w:type="dxa"/>
          </w:tcPr>
          <w:p w:rsidR="005A3A3E" w:rsidRPr="00660AB1" w:rsidRDefault="005A3A3E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1,56</w:t>
            </w:r>
          </w:p>
        </w:tc>
        <w:tc>
          <w:tcPr>
            <w:tcW w:w="1559" w:type="dxa"/>
          </w:tcPr>
          <w:p w:rsidR="005A3A3E" w:rsidRPr="00660AB1" w:rsidRDefault="005A3A3E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4,04</w:t>
            </w:r>
          </w:p>
        </w:tc>
        <w:tc>
          <w:tcPr>
            <w:tcW w:w="1559" w:type="dxa"/>
          </w:tcPr>
          <w:p w:rsidR="005A3A3E" w:rsidRPr="00660AB1" w:rsidRDefault="005A3A3E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1134" w:type="dxa"/>
          </w:tcPr>
          <w:p w:rsidR="005A3A3E" w:rsidRPr="00660AB1" w:rsidRDefault="005A3A3E" w:rsidP="009C3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12,89</w:t>
            </w:r>
          </w:p>
        </w:tc>
      </w:tr>
      <w:tr w:rsidR="005A3A3E" w:rsidRPr="00660AB1" w:rsidTr="008665FC">
        <w:tc>
          <w:tcPr>
            <w:tcW w:w="1951" w:type="dxa"/>
          </w:tcPr>
          <w:p w:rsidR="005A3A3E" w:rsidRPr="00660AB1" w:rsidRDefault="005A3A3E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</w:t>
            </w:r>
          </w:p>
        </w:tc>
        <w:tc>
          <w:tcPr>
            <w:tcW w:w="1418" w:type="dxa"/>
          </w:tcPr>
          <w:p w:rsidR="005A3A3E" w:rsidRPr="00660AB1" w:rsidRDefault="005A3A3E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0,32</w:t>
            </w:r>
          </w:p>
        </w:tc>
        <w:tc>
          <w:tcPr>
            <w:tcW w:w="1559" w:type="dxa"/>
          </w:tcPr>
          <w:p w:rsidR="005A3A3E" w:rsidRPr="00660AB1" w:rsidRDefault="005A3A3E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1,78</w:t>
            </w:r>
          </w:p>
        </w:tc>
        <w:tc>
          <w:tcPr>
            <w:tcW w:w="1559" w:type="dxa"/>
          </w:tcPr>
          <w:p w:rsidR="005A3A3E" w:rsidRPr="00660AB1" w:rsidRDefault="005A3A3E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4,43</w:t>
            </w:r>
          </w:p>
        </w:tc>
        <w:tc>
          <w:tcPr>
            <w:tcW w:w="1559" w:type="dxa"/>
          </w:tcPr>
          <w:p w:rsidR="005A3A3E" w:rsidRPr="00660AB1" w:rsidRDefault="005A3A3E" w:rsidP="008665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4,32</w:t>
            </w:r>
          </w:p>
        </w:tc>
        <w:tc>
          <w:tcPr>
            <w:tcW w:w="1134" w:type="dxa"/>
          </w:tcPr>
          <w:p w:rsidR="005A3A3E" w:rsidRPr="00660AB1" w:rsidRDefault="005A3A3E" w:rsidP="009C3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27,31</w:t>
            </w:r>
          </w:p>
        </w:tc>
      </w:tr>
      <w:tr w:rsidR="005A3A3E" w:rsidRPr="00CA0AB1" w:rsidTr="008665FC">
        <w:tc>
          <w:tcPr>
            <w:tcW w:w="1951" w:type="dxa"/>
          </w:tcPr>
          <w:p w:rsidR="005A3A3E" w:rsidRPr="00660AB1" w:rsidRDefault="005A3A3E" w:rsidP="00841A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4</w:t>
            </w:r>
          </w:p>
        </w:tc>
        <w:tc>
          <w:tcPr>
            <w:tcW w:w="1418" w:type="dxa"/>
          </w:tcPr>
          <w:p w:rsidR="005A3A3E" w:rsidRPr="00660AB1" w:rsidRDefault="005A3A3E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4,45</w:t>
            </w:r>
          </w:p>
        </w:tc>
        <w:tc>
          <w:tcPr>
            <w:tcW w:w="1559" w:type="dxa"/>
          </w:tcPr>
          <w:p w:rsidR="005A3A3E" w:rsidRPr="00660AB1" w:rsidRDefault="005A3A3E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32,6</w:t>
            </w:r>
          </w:p>
        </w:tc>
        <w:tc>
          <w:tcPr>
            <w:tcW w:w="1559" w:type="dxa"/>
          </w:tcPr>
          <w:p w:rsidR="005A3A3E" w:rsidRPr="00660AB1" w:rsidRDefault="005A3A3E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12,67</w:t>
            </w:r>
          </w:p>
        </w:tc>
        <w:tc>
          <w:tcPr>
            <w:tcW w:w="1559" w:type="dxa"/>
          </w:tcPr>
          <w:p w:rsidR="005A3A3E" w:rsidRPr="00660AB1" w:rsidRDefault="005A3A3E" w:rsidP="009C39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2,54</w:t>
            </w:r>
          </w:p>
        </w:tc>
        <w:tc>
          <w:tcPr>
            <w:tcW w:w="1134" w:type="dxa"/>
          </w:tcPr>
          <w:p w:rsidR="005A3A3E" w:rsidRPr="00660AB1" w:rsidRDefault="005A3A3E" w:rsidP="009C3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0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56,54</w:t>
            </w:r>
          </w:p>
        </w:tc>
      </w:tr>
    </w:tbl>
    <w:p w:rsidR="004B5C8A" w:rsidRDefault="004B5C8A" w:rsidP="004B5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9C8" w:rsidRPr="00CA24AF" w:rsidRDefault="00663F2D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полученным данным,</w:t>
      </w:r>
      <w:r w:rsidR="00125185">
        <w:rPr>
          <w:rFonts w:ascii="Times New Roman" w:hAnsi="Times New Roman" w:cs="Times New Roman"/>
          <w:sz w:val="24"/>
          <w:szCs w:val="24"/>
        </w:rPr>
        <w:t xml:space="preserve"> п</w:t>
      </w:r>
      <w:r w:rsidR="004B5C8A" w:rsidRPr="00CA24AF">
        <w:rPr>
          <w:rFonts w:ascii="Times New Roman" w:hAnsi="Times New Roman" w:cs="Times New Roman"/>
          <w:sz w:val="24"/>
          <w:szCs w:val="24"/>
        </w:rPr>
        <w:t>очвы</w:t>
      </w:r>
      <w:r>
        <w:rPr>
          <w:rFonts w:ascii="Times New Roman" w:hAnsi="Times New Roman" w:cs="Times New Roman"/>
          <w:sz w:val="24"/>
          <w:szCs w:val="24"/>
        </w:rPr>
        <w:t xml:space="preserve"> исследуемых территорий</w:t>
      </w:r>
      <w:r w:rsidR="004B5C8A" w:rsidRPr="00CA24AF">
        <w:rPr>
          <w:rFonts w:ascii="Times New Roman" w:hAnsi="Times New Roman" w:cs="Times New Roman"/>
          <w:sz w:val="24"/>
          <w:szCs w:val="24"/>
        </w:rPr>
        <w:t xml:space="preserve"> считаются непригодными для посадки растений</w:t>
      </w:r>
      <w:r w:rsidR="00125185">
        <w:rPr>
          <w:rFonts w:ascii="Times New Roman" w:hAnsi="Times New Roman" w:cs="Times New Roman"/>
          <w:sz w:val="24"/>
          <w:szCs w:val="24"/>
        </w:rPr>
        <w:t xml:space="preserve">, т.к. содержащиеся в них ионы тяжелых металлов </w:t>
      </w:r>
      <w:r w:rsidR="003621C8">
        <w:rPr>
          <w:rFonts w:ascii="Times New Roman" w:hAnsi="Times New Roman" w:cs="Times New Roman"/>
          <w:sz w:val="24"/>
          <w:szCs w:val="24"/>
        </w:rPr>
        <w:t xml:space="preserve">легко попадают в подземные и надземные органы произрастающих на них растений. </w:t>
      </w:r>
      <w:r w:rsidR="009C39C8" w:rsidRPr="00CA24AF">
        <w:rPr>
          <w:rFonts w:ascii="Times New Roman" w:hAnsi="Times New Roman" w:cs="Times New Roman"/>
          <w:sz w:val="24"/>
          <w:szCs w:val="24"/>
        </w:rPr>
        <w:t>В большей степени это к</w:t>
      </w:r>
      <w:r w:rsidR="00F46F61">
        <w:rPr>
          <w:rFonts w:ascii="Times New Roman" w:hAnsi="Times New Roman" w:cs="Times New Roman"/>
          <w:sz w:val="24"/>
          <w:szCs w:val="24"/>
        </w:rPr>
        <w:t>асается лекарственных растений, органы которых используются для приготовления отваров и настоек</w:t>
      </w:r>
      <w:r w:rsidR="000D2766">
        <w:rPr>
          <w:rFonts w:ascii="Times New Roman" w:hAnsi="Times New Roman" w:cs="Times New Roman"/>
          <w:sz w:val="24"/>
          <w:szCs w:val="24"/>
        </w:rPr>
        <w:t xml:space="preserve"> </w:t>
      </w:r>
      <w:r w:rsidR="00984AF6" w:rsidRPr="00984AF6">
        <w:rPr>
          <w:rFonts w:ascii="Times New Roman" w:hAnsi="Times New Roman" w:cs="Times New Roman"/>
          <w:sz w:val="24"/>
          <w:szCs w:val="24"/>
        </w:rPr>
        <w:t>[8</w:t>
      </w:r>
      <w:r w:rsidR="00213F7E">
        <w:rPr>
          <w:rFonts w:ascii="Times New Roman" w:hAnsi="Times New Roman" w:cs="Times New Roman"/>
          <w:sz w:val="24"/>
          <w:szCs w:val="24"/>
        </w:rPr>
        <w:t>,</w:t>
      </w:r>
      <w:r w:rsidR="00660AB1">
        <w:rPr>
          <w:rFonts w:ascii="Times New Roman" w:hAnsi="Times New Roman" w:cs="Times New Roman"/>
          <w:sz w:val="24"/>
          <w:szCs w:val="24"/>
        </w:rPr>
        <w:t xml:space="preserve"> </w:t>
      </w:r>
      <w:r w:rsidR="00213F7E">
        <w:rPr>
          <w:rFonts w:ascii="Times New Roman" w:hAnsi="Times New Roman" w:cs="Times New Roman"/>
          <w:sz w:val="24"/>
          <w:szCs w:val="24"/>
        </w:rPr>
        <w:t>9</w:t>
      </w:r>
      <w:r w:rsidR="00984AF6" w:rsidRPr="00984AF6">
        <w:rPr>
          <w:rFonts w:ascii="Times New Roman" w:hAnsi="Times New Roman" w:cs="Times New Roman"/>
          <w:sz w:val="24"/>
          <w:szCs w:val="24"/>
        </w:rPr>
        <w:t>]</w:t>
      </w:r>
      <w:r w:rsidR="00AA0EF7">
        <w:rPr>
          <w:rFonts w:ascii="Times New Roman" w:hAnsi="Times New Roman" w:cs="Times New Roman"/>
          <w:sz w:val="24"/>
          <w:szCs w:val="24"/>
        </w:rPr>
        <w:t>.</w:t>
      </w:r>
    </w:p>
    <w:p w:rsidR="00424350" w:rsidRPr="009A5BED" w:rsidRDefault="00424350" w:rsidP="00424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4AF">
        <w:rPr>
          <w:rFonts w:ascii="Times New Roman" w:hAnsi="Times New Roman" w:cs="Times New Roman"/>
          <w:sz w:val="24"/>
          <w:szCs w:val="24"/>
        </w:rPr>
        <w:t>С целью оценки риска попадания тяжелых металлов в на</w:t>
      </w:r>
      <w:r w:rsidR="006359CA">
        <w:rPr>
          <w:rFonts w:ascii="Times New Roman" w:hAnsi="Times New Roman" w:cs="Times New Roman"/>
          <w:sz w:val="24"/>
          <w:szCs w:val="24"/>
        </w:rPr>
        <w:t>д</w:t>
      </w:r>
      <w:r w:rsidRPr="00CA24AF">
        <w:rPr>
          <w:rFonts w:ascii="Times New Roman" w:hAnsi="Times New Roman" w:cs="Times New Roman"/>
          <w:sz w:val="24"/>
          <w:szCs w:val="24"/>
        </w:rPr>
        <w:t>земные органы р</w:t>
      </w:r>
      <w:r w:rsidR="00663F2D">
        <w:rPr>
          <w:rFonts w:ascii="Times New Roman" w:hAnsi="Times New Roman" w:cs="Times New Roman"/>
          <w:sz w:val="24"/>
          <w:szCs w:val="24"/>
        </w:rPr>
        <w:t>астений, был изучен коэффициент</w:t>
      </w:r>
      <w:r w:rsidRPr="00CA24AF">
        <w:rPr>
          <w:rFonts w:ascii="Times New Roman" w:hAnsi="Times New Roman" w:cs="Times New Roman"/>
          <w:sz w:val="24"/>
          <w:szCs w:val="24"/>
        </w:rPr>
        <w:t xml:space="preserve"> накопления (</w:t>
      </w:r>
      <w:proofErr w:type="spellStart"/>
      <w:r w:rsidRPr="00CA24AF">
        <w:rPr>
          <w:rFonts w:ascii="Times New Roman" w:hAnsi="Times New Roman" w:cs="Times New Roman"/>
          <w:sz w:val="24"/>
          <w:szCs w:val="24"/>
        </w:rPr>
        <w:t>К</w:t>
      </w:r>
      <w:r w:rsidRPr="00CA24AF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CA24AF">
        <w:rPr>
          <w:rFonts w:ascii="Times New Roman" w:hAnsi="Times New Roman" w:cs="Times New Roman"/>
          <w:sz w:val="24"/>
          <w:szCs w:val="24"/>
        </w:rPr>
        <w:t>), который характеризует корневое поступление элемент</w:t>
      </w:r>
      <w:r w:rsidR="009C39C8">
        <w:rPr>
          <w:rFonts w:ascii="Times New Roman" w:hAnsi="Times New Roman" w:cs="Times New Roman"/>
          <w:sz w:val="24"/>
          <w:szCs w:val="24"/>
        </w:rPr>
        <w:t>ов из почвы (таб</w:t>
      </w:r>
      <w:r w:rsidR="00F2325E">
        <w:rPr>
          <w:rFonts w:ascii="Times New Roman" w:hAnsi="Times New Roman" w:cs="Times New Roman"/>
          <w:sz w:val="24"/>
          <w:szCs w:val="24"/>
        </w:rPr>
        <w:t>л</w:t>
      </w:r>
      <w:r w:rsidR="009C39C8">
        <w:rPr>
          <w:rFonts w:ascii="Times New Roman" w:hAnsi="Times New Roman" w:cs="Times New Roman"/>
          <w:sz w:val="24"/>
          <w:szCs w:val="24"/>
        </w:rPr>
        <w:t>. 3 и 4</w:t>
      </w:r>
      <w:r w:rsidR="00F2325E">
        <w:rPr>
          <w:rFonts w:ascii="Times New Roman" w:hAnsi="Times New Roman" w:cs="Times New Roman"/>
          <w:sz w:val="24"/>
          <w:szCs w:val="24"/>
        </w:rPr>
        <w:t xml:space="preserve">). </w:t>
      </w:r>
      <w:r w:rsidRPr="006D773F">
        <w:rPr>
          <w:rFonts w:ascii="Times New Roman" w:hAnsi="Times New Roman" w:cs="Times New Roman"/>
          <w:sz w:val="24"/>
          <w:szCs w:val="24"/>
        </w:rPr>
        <w:t>В</w:t>
      </w:r>
      <w:r w:rsidR="00B05DA4" w:rsidRPr="006D773F">
        <w:rPr>
          <w:rFonts w:ascii="Times New Roman" w:hAnsi="Times New Roman" w:cs="Times New Roman"/>
          <w:sz w:val="24"/>
          <w:szCs w:val="24"/>
        </w:rPr>
        <w:t xml:space="preserve"> 2015 г. в</w:t>
      </w:r>
      <w:r w:rsidRPr="006D773F">
        <w:rPr>
          <w:rFonts w:ascii="Times New Roman" w:hAnsi="Times New Roman" w:cs="Times New Roman"/>
          <w:sz w:val="24"/>
          <w:szCs w:val="24"/>
        </w:rPr>
        <w:t xml:space="preserve"> пункте 4</w:t>
      </w:r>
      <w:r w:rsidR="00BD1323" w:rsidRPr="006D773F">
        <w:rPr>
          <w:rFonts w:ascii="Times New Roman" w:hAnsi="Times New Roman" w:cs="Times New Roman"/>
          <w:sz w:val="24"/>
          <w:szCs w:val="24"/>
        </w:rPr>
        <w:t xml:space="preserve"> </w:t>
      </w:r>
      <w:r w:rsidRPr="006D773F">
        <w:rPr>
          <w:rFonts w:ascii="Times New Roman" w:hAnsi="Times New Roman" w:cs="Times New Roman"/>
          <w:sz w:val="24"/>
          <w:szCs w:val="24"/>
        </w:rPr>
        <w:t>коэффициент</w:t>
      </w:r>
      <w:r w:rsidR="00BD1323" w:rsidRPr="006D773F">
        <w:rPr>
          <w:rFonts w:ascii="Times New Roman" w:hAnsi="Times New Roman" w:cs="Times New Roman"/>
          <w:sz w:val="24"/>
          <w:szCs w:val="24"/>
        </w:rPr>
        <w:t xml:space="preserve"> </w:t>
      </w:r>
      <w:r w:rsidR="00B05DA4" w:rsidRPr="006D773F">
        <w:rPr>
          <w:rFonts w:ascii="Times New Roman" w:hAnsi="Times New Roman" w:cs="Times New Roman"/>
          <w:sz w:val="24"/>
          <w:szCs w:val="24"/>
        </w:rPr>
        <w:t>техногенной концентрации (К</w:t>
      </w:r>
      <w:r w:rsidR="00B05DA4" w:rsidRPr="006D773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B05DA4" w:rsidRPr="006D773F">
        <w:rPr>
          <w:rFonts w:ascii="Times New Roman" w:hAnsi="Times New Roman" w:cs="Times New Roman"/>
          <w:sz w:val="24"/>
          <w:szCs w:val="24"/>
        </w:rPr>
        <w:t xml:space="preserve">) </w:t>
      </w:r>
      <w:r w:rsidR="00E176F8" w:rsidRPr="006D773F">
        <w:rPr>
          <w:rFonts w:ascii="Times New Roman" w:hAnsi="Times New Roman" w:cs="Times New Roman"/>
          <w:sz w:val="24"/>
          <w:szCs w:val="24"/>
        </w:rPr>
        <w:t xml:space="preserve">по </w:t>
      </w:r>
      <w:r w:rsidR="00882DBD" w:rsidRPr="006D773F">
        <w:rPr>
          <w:rFonts w:ascii="Times New Roman" w:hAnsi="Times New Roman" w:cs="Times New Roman"/>
          <w:sz w:val="24"/>
          <w:szCs w:val="24"/>
        </w:rPr>
        <w:t>цинк</w:t>
      </w:r>
      <w:r w:rsidR="00E176F8" w:rsidRPr="006D773F">
        <w:rPr>
          <w:rFonts w:ascii="Times New Roman" w:hAnsi="Times New Roman" w:cs="Times New Roman"/>
          <w:sz w:val="24"/>
          <w:szCs w:val="24"/>
        </w:rPr>
        <w:t>у</w:t>
      </w:r>
      <w:r w:rsidR="00B05DA4" w:rsidRPr="006D773F">
        <w:rPr>
          <w:rFonts w:ascii="Times New Roman" w:hAnsi="Times New Roman" w:cs="Times New Roman"/>
          <w:sz w:val="24"/>
          <w:szCs w:val="24"/>
        </w:rPr>
        <w:t xml:space="preserve"> составлял </w:t>
      </w:r>
      <w:r w:rsidR="00CB0DA1" w:rsidRPr="006D773F">
        <w:rPr>
          <w:rFonts w:ascii="Times New Roman" w:hAnsi="Times New Roman" w:cs="Times New Roman"/>
          <w:sz w:val="24"/>
          <w:szCs w:val="24"/>
        </w:rPr>
        <w:t>0,37, при этом коэффициент накопления (</w:t>
      </w:r>
      <w:proofErr w:type="spellStart"/>
      <w:r w:rsidR="00CB0DA1" w:rsidRPr="006D773F">
        <w:rPr>
          <w:rFonts w:ascii="Times New Roman" w:hAnsi="Times New Roman" w:cs="Times New Roman"/>
          <w:sz w:val="24"/>
          <w:szCs w:val="24"/>
        </w:rPr>
        <w:t>К</w:t>
      </w:r>
      <w:r w:rsidR="00CB0DA1" w:rsidRPr="006D773F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="00CB0DA1" w:rsidRPr="006D773F">
        <w:rPr>
          <w:rFonts w:ascii="Times New Roman" w:hAnsi="Times New Roman" w:cs="Times New Roman"/>
          <w:sz w:val="24"/>
          <w:szCs w:val="24"/>
        </w:rPr>
        <w:t>) у</w:t>
      </w:r>
      <w:r w:rsidR="00BD1323" w:rsidRPr="006D773F">
        <w:rPr>
          <w:rFonts w:ascii="Times New Roman" w:hAnsi="Times New Roman" w:cs="Times New Roman"/>
          <w:sz w:val="24"/>
          <w:szCs w:val="24"/>
        </w:rPr>
        <w:t xml:space="preserve"> </w:t>
      </w:r>
      <w:r w:rsidR="00CB0DA1" w:rsidRPr="006D773F">
        <w:rPr>
          <w:rFonts w:ascii="Times New Roman" w:hAnsi="Times New Roman" w:cs="Times New Roman"/>
          <w:i/>
          <w:sz w:val="24"/>
          <w:szCs w:val="24"/>
        </w:rPr>
        <w:t>S</w:t>
      </w:r>
      <w:r w:rsidR="008665FC" w:rsidRPr="006D773F">
        <w:rPr>
          <w:rFonts w:ascii="Times New Roman" w:hAnsi="Times New Roman" w:cs="Times New Roman"/>
          <w:i/>
          <w:sz w:val="24"/>
          <w:szCs w:val="24"/>
        </w:rPr>
        <w:t>.</w:t>
      </w:r>
      <w:r w:rsidR="006D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0DA1" w:rsidRPr="006D773F">
        <w:rPr>
          <w:rFonts w:ascii="Times New Roman" w:hAnsi="Times New Roman" w:cs="Times New Roman"/>
          <w:i/>
          <w:sz w:val="24"/>
          <w:szCs w:val="24"/>
        </w:rPr>
        <w:t>chamaejasme</w:t>
      </w:r>
      <w:proofErr w:type="spellEnd"/>
      <w:r w:rsidR="000D2766" w:rsidRPr="006D77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2DBD" w:rsidRPr="006D773F">
        <w:rPr>
          <w:rFonts w:ascii="Times New Roman" w:hAnsi="Times New Roman" w:cs="Times New Roman"/>
          <w:sz w:val="24"/>
          <w:szCs w:val="24"/>
        </w:rPr>
        <w:t>достигал 75,8</w:t>
      </w:r>
      <w:r w:rsidR="00663F2D" w:rsidRPr="006D773F">
        <w:rPr>
          <w:rFonts w:ascii="Times New Roman" w:hAnsi="Times New Roman" w:cs="Times New Roman"/>
          <w:sz w:val="24"/>
          <w:szCs w:val="24"/>
        </w:rPr>
        <w:t>, сходная</w:t>
      </w:r>
      <w:r w:rsidR="00E176F8" w:rsidRPr="006D773F">
        <w:rPr>
          <w:rFonts w:ascii="Times New Roman" w:hAnsi="Times New Roman" w:cs="Times New Roman"/>
          <w:sz w:val="24"/>
          <w:szCs w:val="24"/>
        </w:rPr>
        <w:t xml:space="preserve"> тенденция </w:t>
      </w:r>
      <w:r w:rsidR="00663F2D" w:rsidRPr="006D773F">
        <w:rPr>
          <w:rFonts w:ascii="Times New Roman" w:hAnsi="Times New Roman" w:cs="Times New Roman"/>
          <w:sz w:val="24"/>
          <w:szCs w:val="24"/>
        </w:rPr>
        <w:t xml:space="preserve">наблюдалась </w:t>
      </w:r>
      <w:r w:rsidR="00E176F8" w:rsidRPr="006D773F">
        <w:rPr>
          <w:rFonts w:ascii="Times New Roman" w:hAnsi="Times New Roman" w:cs="Times New Roman"/>
          <w:sz w:val="24"/>
          <w:szCs w:val="24"/>
        </w:rPr>
        <w:t>и по свинцу: К</w:t>
      </w:r>
      <w:r w:rsidR="00E176F8" w:rsidRPr="006D773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E176F8" w:rsidRPr="006D773F">
        <w:rPr>
          <w:rFonts w:ascii="Times New Roman" w:hAnsi="Times New Roman" w:cs="Times New Roman"/>
          <w:sz w:val="24"/>
          <w:szCs w:val="24"/>
        </w:rPr>
        <w:t xml:space="preserve"> – 16,57, тогда как</w:t>
      </w:r>
      <w:proofErr w:type="gramStart"/>
      <w:r w:rsidR="00BD1323" w:rsidRPr="006D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6F8" w:rsidRPr="006D773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176F8" w:rsidRPr="006D773F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="00E176F8" w:rsidRPr="006D773F">
        <w:rPr>
          <w:rFonts w:ascii="Times New Roman" w:hAnsi="Times New Roman" w:cs="Times New Roman"/>
          <w:sz w:val="24"/>
          <w:szCs w:val="24"/>
        </w:rPr>
        <w:t xml:space="preserve"> – 37,3</w:t>
      </w:r>
      <w:r w:rsidR="00CB0DA1" w:rsidRPr="006D773F">
        <w:rPr>
          <w:rFonts w:ascii="Times New Roman" w:hAnsi="Times New Roman" w:cs="Times New Roman"/>
          <w:sz w:val="24"/>
          <w:szCs w:val="24"/>
        </w:rPr>
        <w:t>.</w:t>
      </w:r>
      <w:r w:rsidR="00BD1323" w:rsidRPr="006D773F">
        <w:rPr>
          <w:rFonts w:ascii="Times New Roman" w:hAnsi="Times New Roman" w:cs="Times New Roman"/>
          <w:sz w:val="24"/>
          <w:szCs w:val="24"/>
        </w:rPr>
        <w:t xml:space="preserve"> </w:t>
      </w:r>
      <w:r w:rsidR="00CB0DA1" w:rsidRPr="006D773F">
        <w:rPr>
          <w:rFonts w:ascii="Times New Roman" w:hAnsi="Times New Roman" w:cs="Times New Roman"/>
          <w:sz w:val="24"/>
          <w:szCs w:val="24"/>
        </w:rPr>
        <w:t xml:space="preserve">На этом же участке </w:t>
      </w:r>
      <w:r w:rsidR="00F2325E" w:rsidRPr="006D773F">
        <w:rPr>
          <w:rFonts w:ascii="Times New Roman" w:hAnsi="Times New Roman" w:cs="Times New Roman"/>
          <w:sz w:val="24"/>
          <w:szCs w:val="24"/>
        </w:rPr>
        <w:t>К</w:t>
      </w:r>
      <w:r w:rsidR="00F2325E" w:rsidRPr="006D773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BD1323" w:rsidRPr="006D773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B0DA1" w:rsidRPr="006D773F">
        <w:rPr>
          <w:rFonts w:ascii="Times New Roman" w:hAnsi="Times New Roman" w:cs="Times New Roman"/>
          <w:sz w:val="24"/>
          <w:szCs w:val="24"/>
        </w:rPr>
        <w:t xml:space="preserve">в почве </w:t>
      </w:r>
      <w:r w:rsidR="00F2325E" w:rsidRPr="006D773F">
        <w:rPr>
          <w:rFonts w:ascii="Times New Roman" w:hAnsi="Times New Roman" w:cs="Times New Roman"/>
          <w:sz w:val="24"/>
          <w:szCs w:val="24"/>
        </w:rPr>
        <w:t xml:space="preserve">по </w:t>
      </w:r>
      <w:r w:rsidR="00CB0DA1" w:rsidRPr="006D773F">
        <w:rPr>
          <w:rFonts w:ascii="Times New Roman" w:hAnsi="Times New Roman" w:cs="Times New Roman"/>
          <w:sz w:val="24"/>
          <w:szCs w:val="24"/>
        </w:rPr>
        <w:t>свинц</w:t>
      </w:r>
      <w:r w:rsidR="00F2325E" w:rsidRPr="006D773F">
        <w:rPr>
          <w:rFonts w:ascii="Times New Roman" w:hAnsi="Times New Roman" w:cs="Times New Roman"/>
          <w:sz w:val="24"/>
          <w:szCs w:val="24"/>
        </w:rPr>
        <w:t>у</w:t>
      </w:r>
      <w:r w:rsidR="00CB0DA1" w:rsidRPr="006D773F">
        <w:rPr>
          <w:rFonts w:ascii="Times New Roman" w:hAnsi="Times New Roman" w:cs="Times New Roman"/>
          <w:sz w:val="24"/>
          <w:szCs w:val="24"/>
        </w:rPr>
        <w:t xml:space="preserve"> был равен 193,8, значение же</w:t>
      </w:r>
      <w:proofErr w:type="gramStart"/>
      <w:r w:rsidR="00BD1323" w:rsidRPr="006D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DA1" w:rsidRPr="006D773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B0DA1" w:rsidRPr="006D773F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="00BD1323" w:rsidRPr="006D773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56E2B" w:rsidRPr="006D773F">
        <w:rPr>
          <w:rFonts w:ascii="Times New Roman" w:hAnsi="Times New Roman" w:cs="Times New Roman"/>
          <w:sz w:val="24"/>
          <w:szCs w:val="24"/>
        </w:rPr>
        <w:t>у</w:t>
      </w:r>
      <w:r w:rsidR="00BD1323" w:rsidRPr="006D773F">
        <w:rPr>
          <w:rFonts w:ascii="Times New Roman" w:hAnsi="Times New Roman" w:cs="Times New Roman"/>
          <w:sz w:val="24"/>
          <w:szCs w:val="24"/>
        </w:rPr>
        <w:t xml:space="preserve"> </w:t>
      </w:r>
      <w:r w:rsidR="00556E2B" w:rsidRPr="006D773F">
        <w:rPr>
          <w:rFonts w:ascii="Times New Roman" w:hAnsi="Times New Roman" w:cs="Times New Roman"/>
          <w:i/>
          <w:sz w:val="24"/>
          <w:szCs w:val="24"/>
        </w:rPr>
        <w:t>S</w:t>
      </w:r>
      <w:r w:rsidR="008665FC" w:rsidRPr="006D773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8665FC" w:rsidRPr="006D773F">
        <w:rPr>
          <w:rFonts w:ascii="Times New Roman" w:hAnsi="Times New Roman" w:cs="Times New Roman"/>
          <w:i/>
          <w:sz w:val="24"/>
          <w:szCs w:val="24"/>
        </w:rPr>
        <w:t>chamaejasme</w:t>
      </w:r>
      <w:proofErr w:type="spellEnd"/>
      <w:r w:rsidR="00556E2B" w:rsidRPr="006D773F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CB0DA1" w:rsidRPr="006D773F">
        <w:rPr>
          <w:rFonts w:ascii="Times New Roman" w:hAnsi="Times New Roman" w:cs="Times New Roman"/>
          <w:sz w:val="24"/>
          <w:szCs w:val="24"/>
        </w:rPr>
        <w:t xml:space="preserve"> 37,3</w:t>
      </w:r>
      <w:r w:rsidR="00556E2B" w:rsidRPr="006D773F">
        <w:rPr>
          <w:rFonts w:ascii="Times New Roman" w:hAnsi="Times New Roman" w:cs="Times New Roman"/>
          <w:sz w:val="24"/>
          <w:szCs w:val="24"/>
        </w:rPr>
        <w:t>.</w:t>
      </w:r>
      <w:r w:rsidR="000D2766" w:rsidRPr="006D773F">
        <w:rPr>
          <w:rFonts w:ascii="Times New Roman" w:hAnsi="Times New Roman" w:cs="Times New Roman"/>
          <w:sz w:val="24"/>
          <w:szCs w:val="24"/>
        </w:rPr>
        <w:t xml:space="preserve"> </w:t>
      </w:r>
      <w:r w:rsidR="00F2325E" w:rsidRPr="006D773F">
        <w:rPr>
          <w:rFonts w:ascii="Times New Roman" w:hAnsi="Times New Roman" w:cs="Times New Roman"/>
          <w:sz w:val="24"/>
          <w:szCs w:val="24"/>
        </w:rPr>
        <w:t>Аналогичная</w:t>
      </w:r>
      <w:r w:rsidR="00556E2B" w:rsidRPr="006D773F">
        <w:rPr>
          <w:rFonts w:ascii="Times New Roman" w:hAnsi="Times New Roman" w:cs="Times New Roman"/>
          <w:sz w:val="24"/>
          <w:szCs w:val="24"/>
        </w:rPr>
        <w:t xml:space="preserve"> зависимость </w:t>
      </w:r>
      <w:r w:rsidR="00F2325E" w:rsidRPr="006D773F">
        <w:rPr>
          <w:rFonts w:ascii="Times New Roman" w:hAnsi="Times New Roman" w:cs="Times New Roman"/>
          <w:sz w:val="24"/>
          <w:szCs w:val="24"/>
        </w:rPr>
        <w:t>по</w:t>
      </w:r>
      <w:r w:rsidR="00556E2B" w:rsidRPr="006D773F">
        <w:rPr>
          <w:rFonts w:ascii="Times New Roman" w:hAnsi="Times New Roman" w:cs="Times New Roman"/>
          <w:sz w:val="24"/>
          <w:szCs w:val="24"/>
        </w:rPr>
        <w:t xml:space="preserve"> цинк</w:t>
      </w:r>
      <w:r w:rsidR="00F2325E" w:rsidRPr="006D773F">
        <w:rPr>
          <w:rFonts w:ascii="Times New Roman" w:hAnsi="Times New Roman" w:cs="Times New Roman"/>
          <w:sz w:val="24"/>
          <w:szCs w:val="24"/>
        </w:rPr>
        <w:t>у</w:t>
      </w:r>
      <w:r w:rsidR="00556E2B" w:rsidRPr="006D773F">
        <w:rPr>
          <w:rFonts w:ascii="Times New Roman" w:hAnsi="Times New Roman" w:cs="Times New Roman"/>
          <w:sz w:val="24"/>
          <w:szCs w:val="24"/>
        </w:rPr>
        <w:t xml:space="preserve"> и свинц</w:t>
      </w:r>
      <w:r w:rsidR="00F2325E" w:rsidRPr="006D773F">
        <w:rPr>
          <w:rFonts w:ascii="Times New Roman" w:hAnsi="Times New Roman" w:cs="Times New Roman"/>
          <w:sz w:val="24"/>
          <w:szCs w:val="24"/>
        </w:rPr>
        <w:t>у</w:t>
      </w:r>
      <w:r w:rsidR="00BD1323" w:rsidRPr="006D773F">
        <w:rPr>
          <w:rFonts w:ascii="Times New Roman" w:hAnsi="Times New Roman" w:cs="Times New Roman"/>
          <w:sz w:val="24"/>
          <w:szCs w:val="24"/>
        </w:rPr>
        <w:t xml:space="preserve"> </w:t>
      </w:r>
      <w:r w:rsidR="00F2325E" w:rsidRPr="006D773F">
        <w:rPr>
          <w:rFonts w:ascii="Times New Roman" w:hAnsi="Times New Roman" w:cs="Times New Roman"/>
          <w:sz w:val="24"/>
          <w:szCs w:val="24"/>
        </w:rPr>
        <w:t xml:space="preserve">для </w:t>
      </w:r>
      <w:r w:rsidR="00556E2B" w:rsidRPr="006D773F">
        <w:rPr>
          <w:rFonts w:ascii="Times New Roman" w:hAnsi="Times New Roman" w:cs="Times New Roman"/>
          <w:sz w:val="24"/>
          <w:szCs w:val="24"/>
        </w:rPr>
        <w:t>участк</w:t>
      </w:r>
      <w:r w:rsidR="00F2325E" w:rsidRPr="006D773F">
        <w:rPr>
          <w:rFonts w:ascii="Times New Roman" w:hAnsi="Times New Roman" w:cs="Times New Roman"/>
          <w:sz w:val="24"/>
          <w:szCs w:val="24"/>
        </w:rPr>
        <w:t>а № 4</w:t>
      </w:r>
      <w:r w:rsidR="00556E2B" w:rsidRPr="006D773F">
        <w:rPr>
          <w:rFonts w:ascii="Times New Roman" w:hAnsi="Times New Roman" w:cs="Times New Roman"/>
          <w:sz w:val="24"/>
          <w:szCs w:val="24"/>
        </w:rPr>
        <w:t xml:space="preserve"> была выявлена у</w:t>
      </w:r>
      <w:r w:rsidR="00F2325E" w:rsidRPr="006D773F">
        <w:rPr>
          <w:rFonts w:ascii="Times New Roman" w:hAnsi="Times New Roman" w:cs="Times New Roman"/>
          <w:sz w:val="24"/>
          <w:szCs w:val="24"/>
        </w:rPr>
        <w:t xml:space="preserve"> видов</w:t>
      </w:r>
      <w:r w:rsidR="00BD1323" w:rsidRPr="006D773F">
        <w:rPr>
          <w:rFonts w:ascii="Times New Roman" w:hAnsi="Times New Roman" w:cs="Times New Roman"/>
          <w:sz w:val="24"/>
          <w:szCs w:val="24"/>
        </w:rPr>
        <w:t xml:space="preserve"> </w:t>
      </w:r>
      <w:r w:rsidR="00556E2B" w:rsidRPr="006D773F">
        <w:rPr>
          <w:rFonts w:ascii="Times New Roman" w:hAnsi="Times New Roman" w:cs="Times New Roman"/>
          <w:i/>
          <w:sz w:val="24"/>
          <w:szCs w:val="24"/>
        </w:rPr>
        <w:t>O</w:t>
      </w:r>
      <w:r w:rsidR="008665FC" w:rsidRPr="006D773F">
        <w:rPr>
          <w:rFonts w:ascii="Times New Roman" w:hAnsi="Times New Roman" w:cs="Times New Roman"/>
          <w:i/>
          <w:sz w:val="24"/>
          <w:szCs w:val="24"/>
        </w:rPr>
        <w:t>.</w:t>
      </w:r>
      <w:r w:rsidR="00BD1323" w:rsidRPr="006D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6E2B" w:rsidRPr="006D773F">
        <w:rPr>
          <w:rFonts w:ascii="Times New Roman" w:hAnsi="Times New Roman" w:cs="Times New Roman"/>
          <w:i/>
          <w:sz w:val="24"/>
          <w:szCs w:val="24"/>
        </w:rPr>
        <w:t>myriophylla</w:t>
      </w:r>
      <w:proofErr w:type="spellEnd"/>
      <w:r w:rsidR="00BD1323" w:rsidRPr="006D77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7F68" w:rsidRPr="006D773F">
        <w:rPr>
          <w:rFonts w:ascii="Times New Roman" w:hAnsi="Times New Roman" w:cs="Times New Roman"/>
          <w:sz w:val="24"/>
          <w:szCs w:val="24"/>
        </w:rPr>
        <w:t>и</w:t>
      </w:r>
      <w:r w:rsidR="00BD1323" w:rsidRPr="006D773F">
        <w:rPr>
          <w:rFonts w:ascii="Times New Roman" w:hAnsi="Times New Roman" w:cs="Times New Roman"/>
          <w:sz w:val="24"/>
          <w:szCs w:val="24"/>
        </w:rPr>
        <w:t xml:space="preserve"> </w:t>
      </w:r>
      <w:r w:rsidR="00C37F68" w:rsidRPr="006D773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8665FC" w:rsidRPr="006D773F">
        <w:rPr>
          <w:rFonts w:ascii="Times New Roman" w:hAnsi="Times New Roman" w:cs="Times New Roman"/>
          <w:i/>
          <w:sz w:val="24"/>
          <w:szCs w:val="24"/>
        </w:rPr>
        <w:t>.</w:t>
      </w:r>
      <w:r w:rsidR="006D773F" w:rsidRPr="006D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7F68" w:rsidRPr="006D773F">
        <w:rPr>
          <w:rFonts w:ascii="Times New Roman" w:hAnsi="Times New Roman" w:cs="Times New Roman"/>
          <w:i/>
          <w:sz w:val="24"/>
          <w:szCs w:val="24"/>
          <w:lang w:val="en-US"/>
        </w:rPr>
        <w:t>tanacetifolia</w:t>
      </w:r>
      <w:proofErr w:type="spellEnd"/>
      <w:r w:rsidR="00F2325E" w:rsidRPr="006D773F">
        <w:rPr>
          <w:rFonts w:ascii="Times New Roman" w:hAnsi="Times New Roman" w:cs="Times New Roman"/>
          <w:sz w:val="24"/>
          <w:szCs w:val="24"/>
        </w:rPr>
        <w:t>. Так</w:t>
      </w:r>
      <w:r w:rsidR="00BD1323" w:rsidRPr="006D773F">
        <w:rPr>
          <w:rFonts w:ascii="Times New Roman" w:hAnsi="Times New Roman" w:cs="Times New Roman"/>
          <w:sz w:val="24"/>
          <w:szCs w:val="24"/>
        </w:rPr>
        <w:t>,</w:t>
      </w:r>
      <w:r w:rsidR="00F2325E" w:rsidRPr="006D773F">
        <w:rPr>
          <w:rFonts w:ascii="Times New Roman" w:hAnsi="Times New Roman" w:cs="Times New Roman"/>
          <w:sz w:val="24"/>
          <w:szCs w:val="24"/>
        </w:rPr>
        <w:t xml:space="preserve"> для </w:t>
      </w:r>
      <w:r w:rsidR="00841A19" w:rsidRPr="006D773F">
        <w:rPr>
          <w:rFonts w:ascii="Times New Roman" w:hAnsi="Times New Roman" w:cs="Times New Roman"/>
          <w:i/>
          <w:sz w:val="24"/>
          <w:szCs w:val="24"/>
        </w:rPr>
        <w:t xml:space="preserve">O. </w:t>
      </w:r>
      <w:proofErr w:type="spellStart"/>
      <w:r w:rsidR="00841A19" w:rsidRPr="006D773F">
        <w:rPr>
          <w:rFonts w:ascii="Times New Roman" w:hAnsi="Times New Roman" w:cs="Times New Roman"/>
          <w:i/>
          <w:sz w:val="24"/>
          <w:szCs w:val="24"/>
        </w:rPr>
        <w:t>myriophylla</w:t>
      </w:r>
      <w:proofErr w:type="spellEnd"/>
      <w:r w:rsidR="00841A19" w:rsidRPr="006D773F">
        <w:rPr>
          <w:rFonts w:ascii="Times New Roman" w:hAnsi="Times New Roman" w:cs="Times New Roman"/>
          <w:sz w:val="24"/>
          <w:szCs w:val="24"/>
        </w:rPr>
        <w:t xml:space="preserve"> коэффициент накопления по цинку</w:t>
      </w:r>
      <w:r w:rsidR="00BD1323" w:rsidRPr="006D773F">
        <w:rPr>
          <w:rFonts w:ascii="Times New Roman" w:hAnsi="Times New Roman" w:cs="Times New Roman"/>
          <w:sz w:val="24"/>
          <w:szCs w:val="24"/>
        </w:rPr>
        <w:t xml:space="preserve"> </w:t>
      </w:r>
      <w:r w:rsidR="00841A19" w:rsidRPr="006D773F">
        <w:rPr>
          <w:rFonts w:ascii="Times New Roman" w:hAnsi="Times New Roman" w:cs="Times New Roman"/>
          <w:sz w:val="24"/>
          <w:szCs w:val="24"/>
        </w:rPr>
        <w:t xml:space="preserve">составлял 54,8, </w:t>
      </w:r>
      <w:r w:rsidR="00F2325E" w:rsidRPr="006D773F">
        <w:rPr>
          <w:rFonts w:ascii="Times New Roman" w:hAnsi="Times New Roman" w:cs="Times New Roman"/>
          <w:sz w:val="24"/>
          <w:szCs w:val="24"/>
        </w:rPr>
        <w:t xml:space="preserve">по свинцу </w:t>
      </w:r>
      <w:r w:rsidR="00841A19" w:rsidRPr="006D773F">
        <w:rPr>
          <w:rFonts w:ascii="Times New Roman" w:hAnsi="Times New Roman" w:cs="Times New Roman"/>
          <w:sz w:val="24"/>
          <w:szCs w:val="24"/>
        </w:rPr>
        <w:t xml:space="preserve">– 35,4; </w:t>
      </w:r>
      <w:r w:rsidR="00F2325E" w:rsidRPr="006D773F">
        <w:rPr>
          <w:rFonts w:ascii="Times New Roman" w:hAnsi="Times New Roman" w:cs="Times New Roman"/>
          <w:sz w:val="24"/>
          <w:szCs w:val="24"/>
        </w:rPr>
        <w:t xml:space="preserve">у </w:t>
      </w:r>
      <w:r w:rsidR="00F2325E" w:rsidRPr="006D773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F2325E" w:rsidRPr="006D773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6D773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2325E" w:rsidRPr="006D773F">
        <w:rPr>
          <w:rFonts w:ascii="Times New Roman" w:hAnsi="Times New Roman" w:cs="Times New Roman"/>
          <w:i/>
          <w:sz w:val="24"/>
          <w:szCs w:val="24"/>
          <w:lang w:val="en-US"/>
        </w:rPr>
        <w:t>anacetifolia</w:t>
      </w:r>
      <w:proofErr w:type="spellEnd"/>
      <w:r w:rsidR="002868C6" w:rsidRPr="006D77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7BFA" w:rsidRPr="006D773F">
        <w:rPr>
          <w:rFonts w:ascii="Times New Roman" w:hAnsi="Times New Roman" w:cs="Times New Roman"/>
          <w:sz w:val="24"/>
          <w:szCs w:val="24"/>
        </w:rPr>
        <w:t xml:space="preserve">по свинцу – </w:t>
      </w:r>
      <w:r w:rsidR="00F2325E" w:rsidRPr="006D773F">
        <w:rPr>
          <w:rFonts w:ascii="Times New Roman" w:hAnsi="Times New Roman" w:cs="Times New Roman"/>
          <w:sz w:val="24"/>
          <w:szCs w:val="24"/>
        </w:rPr>
        <w:t>43,5</w:t>
      </w:r>
      <w:r w:rsidR="00AA7BFA" w:rsidRPr="006D773F">
        <w:rPr>
          <w:rFonts w:ascii="Times New Roman" w:hAnsi="Times New Roman" w:cs="Times New Roman"/>
          <w:sz w:val="24"/>
          <w:szCs w:val="24"/>
        </w:rPr>
        <w:t>, по меди – 74,7 (табл. 3)</w:t>
      </w:r>
      <w:r w:rsidR="00F2325E" w:rsidRPr="006D773F">
        <w:rPr>
          <w:rFonts w:ascii="Times New Roman" w:hAnsi="Times New Roman" w:cs="Times New Roman"/>
          <w:sz w:val="24"/>
          <w:szCs w:val="24"/>
        </w:rPr>
        <w:t>.</w:t>
      </w:r>
      <w:r w:rsidR="009A5BED" w:rsidRPr="006D773F">
        <w:rPr>
          <w:rFonts w:ascii="Times New Roman" w:hAnsi="Times New Roman" w:cs="Times New Roman"/>
          <w:sz w:val="24"/>
          <w:szCs w:val="24"/>
        </w:rPr>
        <w:t xml:space="preserve">Ни по одному из микроэлементов </w:t>
      </w:r>
      <w:r w:rsidR="00291DEC" w:rsidRPr="006D773F">
        <w:rPr>
          <w:rFonts w:ascii="Times New Roman" w:hAnsi="Times New Roman" w:cs="Times New Roman"/>
          <w:sz w:val="24"/>
          <w:szCs w:val="24"/>
        </w:rPr>
        <w:t>больших</w:t>
      </w:r>
      <w:r w:rsidR="009A5BED" w:rsidRPr="006D773F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BD1323" w:rsidRPr="006D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BED" w:rsidRPr="006D773F">
        <w:rPr>
          <w:rFonts w:ascii="Times New Roman" w:hAnsi="Times New Roman" w:cs="Times New Roman"/>
          <w:sz w:val="24"/>
          <w:szCs w:val="24"/>
        </w:rPr>
        <w:t>К</w:t>
      </w:r>
      <w:r w:rsidR="009A5BED" w:rsidRPr="006D773F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="009A5BED" w:rsidRPr="006D773F">
        <w:rPr>
          <w:rFonts w:ascii="Times New Roman" w:hAnsi="Times New Roman" w:cs="Times New Roman"/>
          <w:sz w:val="24"/>
          <w:szCs w:val="24"/>
        </w:rPr>
        <w:t xml:space="preserve"> не отмечено для </w:t>
      </w:r>
      <w:r w:rsidR="009A5BED" w:rsidRPr="006D773F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lang w:val="en-US"/>
        </w:rPr>
        <w:t>A</w:t>
      </w:r>
      <w:r w:rsidR="009A5BED" w:rsidRPr="006D773F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. </w:t>
      </w:r>
      <w:proofErr w:type="spellStart"/>
      <w:r w:rsidR="009A5BED" w:rsidRPr="006D773F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lang w:val="en-US"/>
        </w:rPr>
        <w:t>gmelinii</w:t>
      </w:r>
      <w:proofErr w:type="spellEnd"/>
      <w:r w:rsidR="009A5BED" w:rsidRPr="006D773F">
        <w:rPr>
          <w:rFonts w:ascii="Times New Roman" w:hAnsi="Times New Roman" w:cs="Times New Roman"/>
          <w:sz w:val="24"/>
          <w:szCs w:val="24"/>
        </w:rPr>
        <w:t>, что</w:t>
      </w:r>
      <w:r w:rsidR="00663F2D" w:rsidRPr="006D773F">
        <w:rPr>
          <w:rFonts w:ascii="Times New Roman" w:hAnsi="Times New Roman" w:cs="Times New Roman"/>
          <w:sz w:val="24"/>
          <w:szCs w:val="24"/>
        </w:rPr>
        <w:t>,</w:t>
      </w:r>
      <w:r w:rsidR="009A5BED" w:rsidRPr="006D773F">
        <w:rPr>
          <w:rFonts w:ascii="Times New Roman" w:hAnsi="Times New Roman" w:cs="Times New Roman"/>
          <w:sz w:val="24"/>
          <w:szCs w:val="24"/>
        </w:rPr>
        <w:t xml:space="preserve"> вероятно</w:t>
      </w:r>
      <w:r w:rsidR="00663F2D" w:rsidRPr="006D773F">
        <w:rPr>
          <w:rFonts w:ascii="Times New Roman" w:hAnsi="Times New Roman" w:cs="Times New Roman"/>
          <w:sz w:val="24"/>
          <w:szCs w:val="24"/>
        </w:rPr>
        <w:t>,</w:t>
      </w:r>
      <w:r w:rsidR="009A5BED" w:rsidRPr="006D773F">
        <w:rPr>
          <w:rFonts w:ascii="Times New Roman" w:hAnsi="Times New Roman" w:cs="Times New Roman"/>
          <w:sz w:val="24"/>
          <w:szCs w:val="24"/>
        </w:rPr>
        <w:t xml:space="preserve"> связано с особенностями биологии вида</w:t>
      </w:r>
      <w:r w:rsidR="008229C0" w:rsidRPr="006D773F">
        <w:rPr>
          <w:rFonts w:ascii="Times New Roman" w:hAnsi="Times New Roman" w:cs="Times New Roman"/>
          <w:sz w:val="24"/>
          <w:szCs w:val="24"/>
        </w:rPr>
        <w:t xml:space="preserve"> и условиями периода сбора материалов</w:t>
      </w:r>
      <w:r w:rsidR="009A5BED" w:rsidRPr="006D773F">
        <w:rPr>
          <w:rFonts w:ascii="Times New Roman" w:hAnsi="Times New Roman" w:cs="Times New Roman"/>
          <w:sz w:val="24"/>
          <w:szCs w:val="24"/>
        </w:rPr>
        <w:t>.</w:t>
      </w:r>
    </w:p>
    <w:p w:rsidR="00424350" w:rsidRPr="001244BC" w:rsidRDefault="0092179F" w:rsidP="004243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Таблица3</w:t>
      </w:r>
      <w:r w:rsidR="0044440F">
        <w:rPr>
          <w:rFonts w:ascii="Times New Roman" w:hAnsi="Times New Roman" w:cs="Times New Roman"/>
          <w:sz w:val="20"/>
          <w:szCs w:val="20"/>
        </w:rPr>
        <w:t>.</w:t>
      </w:r>
    </w:p>
    <w:p w:rsidR="00424350" w:rsidRPr="001244BC" w:rsidRDefault="0092179F" w:rsidP="004243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Среднее значение к</w:t>
      </w:r>
      <w:r w:rsidR="00424350" w:rsidRPr="001244BC">
        <w:rPr>
          <w:rFonts w:ascii="Times New Roman" w:hAnsi="Times New Roman" w:cs="Times New Roman"/>
          <w:b/>
          <w:sz w:val="20"/>
          <w:szCs w:val="20"/>
        </w:rPr>
        <w:t>оэффициент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424350" w:rsidRPr="001244BC">
        <w:rPr>
          <w:rFonts w:ascii="Times New Roman" w:hAnsi="Times New Roman" w:cs="Times New Roman"/>
          <w:b/>
          <w:sz w:val="20"/>
          <w:szCs w:val="20"/>
        </w:rPr>
        <w:t xml:space="preserve"> накопления</w:t>
      </w:r>
      <w:r w:rsidR="00CB0DA1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CB0DA1">
        <w:rPr>
          <w:rFonts w:ascii="Times New Roman" w:hAnsi="Times New Roman" w:cs="Times New Roman"/>
          <w:b/>
          <w:sz w:val="20"/>
          <w:szCs w:val="20"/>
        </w:rPr>
        <w:t>К</w:t>
      </w:r>
      <w:r w:rsidR="00CB0DA1" w:rsidRPr="00841A19">
        <w:rPr>
          <w:rFonts w:ascii="Times New Roman" w:hAnsi="Times New Roman" w:cs="Times New Roman"/>
          <w:b/>
          <w:sz w:val="20"/>
          <w:szCs w:val="20"/>
          <w:vertAlign w:val="subscript"/>
        </w:rPr>
        <w:t>н</w:t>
      </w:r>
      <w:proofErr w:type="spellEnd"/>
      <w:r w:rsidR="00CB0DA1">
        <w:rPr>
          <w:rFonts w:ascii="Times New Roman" w:hAnsi="Times New Roman" w:cs="Times New Roman"/>
          <w:b/>
          <w:sz w:val="20"/>
          <w:szCs w:val="20"/>
        </w:rPr>
        <w:t>)</w:t>
      </w:r>
      <w:r w:rsidR="00424350" w:rsidRPr="001244BC">
        <w:rPr>
          <w:rFonts w:ascii="Times New Roman" w:hAnsi="Times New Roman" w:cs="Times New Roman"/>
          <w:b/>
          <w:sz w:val="20"/>
          <w:szCs w:val="20"/>
        </w:rPr>
        <w:t xml:space="preserve"> тяжелых металлов в травянистых растениях </w:t>
      </w:r>
      <w:r w:rsidR="00424350">
        <w:rPr>
          <w:rFonts w:ascii="Times New Roman" w:hAnsi="Times New Roman" w:cs="Times New Roman"/>
          <w:b/>
          <w:sz w:val="20"/>
          <w:szCs w:val="20"/>
        </w:rPr>
        <w:t>в условиях городской среды (</w:t>
      </w:r>
      <w:r w:rsidR="00424350" w:rsidRPr="001244BC">
        <w:rPr>
          <w:rFonts w:ascii="Times New Roman" w:hAnsi="Times New Roman" w:cs="Times New Roman"/>
          <w:b/>
          <w:sz w:val="20"/>
          <w:szCs w:val="20"/>
        </w:rPr>
        <w:t>2015 г)</w:t>
      </w:r>
    </w:p>
    <w:tbl>
      <w:tblPr>
        <w:tblStyle w:val="a3"/>
        <w:tblW w:w="0" w:type="auto"/>
        <w:tblInd w:w="108" w:type="dxa"/>
        <w:tblLook w:val="04A0"/>
      </w:tblPr>
      <w:tblGrid>
        <w:gridCol w:w="2073"/>
        <w:gridCol w:w="1198"/>
        <w:gridCol w:w="1475"/>
        <w:gridCol w:w="1475"/>
        <w:gridCol w:w="1481"/>
        <w:gridCol w:w="1476"/>
      </w:tblGrid>
      <w:tr w:rsidR="00424350" w:rsidRPr="00882303" w:rsidTr="00C37F68">
        <w:tc>
          <w:tcPr>
            <w:tcW w:w="2073" w:type="dxa"/>
            <w:vMerge w:val="restart"/>
          </w:tcPr>
          <w:p w:rsidR="00424350" w:rsidRPr="00882303" w:rsidRDefault="00212A18" w:rsidP="009C3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</w:p>
        </w:tc>
        <w:tc>
          <w:tcPr>
            <w:tcW w:w="1198" w:type="dxa"/>
            <w:vMerge w:val="restart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b/>
                <w:sz w:val="20"/>
                <w:szCs w:val="20"/>
              </w:rPr>
              <w:t>№ пункта</w:t>
            </w:r>
          </w:p>
        </w:tc>
        <w:tc>
          <w:tcPr>
            <w:tcW w:w="5907" w:type="dxa"/>
            <w:gridSpan w:val="4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b/>
                <w:sz w:val="20"/>
                <w:szCs w:val="20"/>
              </w:rPr>
              <w:t>Металлы</w:t>
            </w:r>
          </w:p>
        </w:tc>
      </w:tr>
      <w:tr w:rsidR="00424350" w:rsidRPr="00882303" w:rsidTr="00C37F68">
        <w:tc>
          <w:tcPr>
            <w:tcW w:w="2073" w:type="dxa"/>
            <w:vMerge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2303">
              <w:rPr>
                <w:rFonts w:ascii="Times New Roman" w:hAnsi="Times New Roman" w:cs="Times New Roman"/>
                <w:b/>
                <w:sz w:val="20"/>
                <w:szCs w:val="20"/>
              </w:rPr>
              <w:t>Zn</w:t>
            </w:r>
            <w:proofErr w:type="spellEnd"/>
          </w:p>
        </w:tc>
        <w:tc>
          <w:tcPr>
            <w:tcW w:w="1475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2303">
              <w:rPr>
                <w:rFonts w:ascii="Times New Roman" w:hAnsi="Times New Roman" w:cs="Times New Roman"/>
                <w:b/>
                <w:sz w:val="20"/>
                <w:szCs w:val="20"/>
              </w:rPr>
              <w:t>Cd</w:t>
            </w:r>
            <w:proofErr w:type="spellEnd"/>
          </w:p>
        </w:tc>
        <w:tc>
          <w:tcPr>
            <w:tcW w:w="1481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2303">
              <w:rPr>
                <w:rFonts w:ascii="Times New Roman" w:hAnsi="Times New Roman" w:cs="Times New Roman"/>
                <w:b/>
                <w:sz w:val="20"/>
                <w:szCs w:val="20"/>
              </w:rPr>
              <w:t>Pb</w:t>
            </w:r>
            <w:proofErr w:type="spellEnd"/>
          </w:p>
        </w:tc>
        <w:tc>
          <w:tcPr>
            <w:tcW w:w="1476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2303">
              <w:rPr>
                <w:rFonts w:ascii="Times New Roman" w:hAnsi="Times New Roman" w:cs="Times New Roman"/>
                <w:b/>
                <w:sz w:val="20"/>
                <w:szCs w:val="20"/>
              </w:rPr>
              <w:t>Cu</w:t>
            </w:r>
            <w:proofErr w:type="spellEnd"/>
          </w:p>
        </w:tc>
      </w:tr>
      <w:tr w:rsidR="00424350" w:rsidRPr="00882303" w:rsidTr="0044440F">
        <w:tc>
          <w:tcPr>
            <w:tcW w:w="2073" w:type="dxa"/>
            <w:vMerge w:val="restart"/>
            <w:vAlign w:val="center"/>
          </w:tcPr>
          <w:p w:rsidR="00424350" w:rsidRPr="00882303" w:rsidRDefault="008665FC" w:rsidP="004444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88230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chamaejasme</w:t>
            </w:r>
            <w:proofErr w:type="spellEnd"/>
          </w:p>
        </w:tc>
        <w:tc>
          <w:tcPr>
            <w:tcW w:w="1198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75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</w:t>
            </w:r>
            <w:r w:rsidR="0092179F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475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,47</w:t>
            </w:r>
          </w:p>
        </w:tc>
        <w:tc>
          <w:tcPr>
            <w:tcW w:w="1481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,27</w:t>
            </w:r>
          </w:p>
        </w:tc>
        <w:tc>
          <w:tcPr>
            <w:tcW w:w="1476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24350" w:rsidRPr="00882303" w:rsidTr="0044440F">
        <w:tc>
          <w:tcPr>
            <w:tcW w:w="2073" w:type="dxa"/>
            <w:vMerge/>
            <w:vAlign w:val="center"/>
          </w:tcPr>
          <w:p w:rsidR="00424350" w:rsidRPr="00882303" w:rsidRDefault="00424350" w:rsidP="004444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75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</w:t>
            </w:r>
          </w:p>
        </w:tc>
        <w:tc>
          <w:tcPr>
            <w:tcW w:w="1475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1481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2,3</w:t>
            </w:r>
          </w:p>
        </w:tc>
        <w:tc>
          <w:tcPr>
            <w:tcW w:w="1476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24350" w:rsidRPr="00882303" w:rsidTr="0044440F">
        <w:tc>
          <w:tcPr>
            <w:tcW w:w="2073" w:type="dxa"/>
            <w:vMerge/>
            <w:vAlign w:val="center"/>
          </w:tcPr>
          <w:p w:rsidR="00424350" w:rsidRPr="00882303" w:rsidRDefault="00424350" w:rsidP="004444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75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1,78</w:t>
            </w:r>
          </w:p>
        </w:tc>
        <w:tc>
          <w:tcPr>
            <w:tcW w:w="1475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</w:t>
            </w:r>
            <w:r w:rsidR="0092179F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81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,75</w:t>
            </w:r>
          </w:p>
        </w:tc>
        <w:tc>
          <w:tcPr>
            <w:tcW w:w="1476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</w:tr>
      <w:tr w:rsidR="00424350" w:rsidRPr="00882303" w:rsidTr="0044440F">
        <w:tc>
          <w:tcPr>
            <w:tcW w:w="2073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424350" w:rsidRPr="00882303" w:rsidRDefault="00424350" w:rsidP="004444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tcBorders>
              <w:bottom w:val="single" w:sz="18" w:space="0" w:color="000000" w:themeColor="text1"/>
            </w:tcBorders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75" w:type="dxa"/>
            <w:tcBorders>
              <w:bottom w:val="single" w:sz="18" w:space="0" w:color="000000" w:themeColor="text1"/>
            </w:tcBorders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,8</w:t>
            </w:r>
          </w:p>
        </w:tc>
        <w:tc>
          <w:tcPr>
            <w:tcW w:w="1475" w:type="dxa"/>
            <w:tcBorders>
              <w:bottom w:val="single" w:sz="18" w:space="0" w:color="000000" w:themeColor="text1"/>
            </w:tcBorders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</w:t>
            </w:r>
            <w:r w:rsidR="0092179F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1481" w:type="dxa"/>
            <w:tcBorders>
              <w:bottom w:val="single" w:sz="18" w:space="0" w:color="000000" w:themeColor="text1"/>
            </w:tcBorders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,3</w:t>
            </w:r>
          </w:p>
        </w:tc>
        <w:tc>
          <w:tcPr>
            <w:tcW w:w="1476" w:type="dxa"/>
            <w:tcBorders>
              <w:bottom w:val="single" w:sz="18" w:space="0" w:color="000000" w:themeColor="text1"/>
            </w:tcBorders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1,4</w:t>
            </w:r>
          </w:p>
        </w:tc>
      </w:tr>
      <w:tr w:rsidR="00424350" w:rsidRPr="00882303" w:rsidTr="0044440F">
        <w:tc>
          <w:tcPr>
            <w:tcW w:w="2073" w:type="dxa"/>
            <w:vMerge w:val="restart"/>
            <w:vAlign w:val="center"/>
          </w:tcPr>
          <w:p w:rsidR="00424350" w:rsidRPr="00882303" w:rsidRDefault="008665FC" w:rsidP="004444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2303"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  <w:lang w:val="en-US"/>
              </w:rPr>
              <w:t>A</w:t>
            </w:r>
            <w:r w:rsidRPr="00882303"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>.</w:t>
            </w:r>
            <w:proofErr w:type="spellStart"/>
            <w:r w:rsidRPr="00882303"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  <w:lang w:val="en-US"/>
              </w:rPr>
              <w:t>gmelinii</w:t>
            </w:r>
            <w:proofErr w:type="spellEnd"/>
          </w:p>
        </w:tc>
        <w:tc>
          <w:tcPr>
            <w:tcW w:w="1198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75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="0092179F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475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="0092179F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1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1,34</w:t>
            </w:r>
          </w:p>
        </w:tc>
        <w:tc>
          <w:tcPr>
            <w:tcW w:w="1476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24350" w:rsidRPr="00882303" w:rsidTr="0044440F">
        <w:tc>
          <w:tcPr>
            <w:tcW w:w="2073" w:type="dxa"/>
            <w:vMerge/>
            <w:vAlign w:val="center"/>
          </w:tcPr>
          <w:p w:rsidR="00424350" w:rsidRPr="00882303" w:rsidRDefault="00424350" w:rsidP="004444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8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475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81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476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424350" w:rsidRPr="00882303" w:rsidTr="0044440F">
        <w:tc>
          <w:tcPr>
            <w:tcW w:w="2073" w:type="dxa"/>
            <w:vMerge/>
            <w:vAlign w:val="center"/>
          </w:tcPr>
          <w:p w:rsidR="00424350" w:rsidRPr="00882303" w:rsidRDefault="00424350" w:rsidP="004444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8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1475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81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476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424350" w:rsidRPr="00882303" w:rsidTr="0044440F">
        <w:tc>
          <w:tcPr>
            <w:tcW w:w="2073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424350" w:rsidRPr="00882303" w:rsidRDefault="00424350" w:rsidP="004444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8" w:type="dxa"/>
            <w:tcBorders>
              <w:bottom w:val="single" w:sz="18" w:space="0" w:color="000000" w:themeColor="text1"/>
            </w:tcBorders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5" w:type="dxa"/>
            <w:tcBorders>
              <w:bottom w:val="single" w:sz="18" w:space="0" w:color="000000" w:themeColor="text1"/>
            </w:tcBorders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5" w:type="dxa"/>
            <w:tcBorders>
              <w:bottom w:val="single" w:sz="18" w:space="0" w:color="000000" w:themeColor="text1"/>
            </w:tcBorders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81" w:type="dxa"/>
            <w:tcBorders>
              <w:bottom w:val="single" w:sz="18" w:space="0" w:color="000000" w:themeColor="text1"/>
            </w:tcBorders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bottom w:val="single" w:sz="18" w:space="0" w:color="000000" w:themeColor="text1"/>
            </w:tcBorders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2179F" w:rsidRPr="008823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24350" w:rsidRPr="00882303" w:rsidTr="0044440F">
        <w:tc>
          <w:tcPr>
            <w:tcW w:w="2073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424350" w:rsidRPr="00882303" w:rsidRDefault="008665FC" w:rsidP="004444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88230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P.tanacetifolia</w:t>
            </w:r>
            <w:proofErr w:type="spellEnd"/>
          </w:p>
        </w:tc>
        <w:tc>
          <w:tcPr>
            <w:tcW w:w="1198" w:type="dxa"/>
            <w:tcBorders>
              <w:top w:val="single" w:sz="18" w:space="0" w:color="000000" w:themeColor="text1"/>
            </w:tcBorders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75" w:type="dxa"/>
            <w:tcBorders>
              <w:top w:val="single" w:sz="18" w:space="0" w:color="000000" w:themeColor="text1"/>
            </w:tcBorders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75" w:type="dxa"/>
            <w:tcBorders>
              <w:top w:val="single" w:sz="18" w:space="0" w:color="000000" w:themeColor="text1"/>
            </w:tcBorders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1,02</w:t>
            </w:r>
          </w:p>
        </w:tc>
        <w:tc>
          <w:tcPr>
            <w:tcW w:w="1481" w:type="dxa"/>
            <w:tcBorders>
              <w:top w:val="single" w:sz="18" w:space="0" w:color="000000" w:themeColor="text1"/>
            </w:tcBorders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,1</w:t>
            </w:r>
          </w:p>
        </w:tc>
        <w:tc>
          <w:tcPr>
            <w:tcW w:w="1476" w:type="dxa"/>
            <w:tcBorders>
              <w:top w:val="single" w:sz="18" w:space="0" w:color="000000" w:themeColor="text1"/>
            </w:tcBorders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,8</w:t>
            </w:r>
          </w:p>
        </w:tc>
      </w:tr>
      <w:tr w:rsidR="00424350" w:rsidRPr="00882303" w:rsidTr="0044440F">
        <w:tc>
          <w:tcPr>
            <w:tcW w:w="2073" w:type="dxa"/>
            <w:vMerge/>
            <w:vAlign w:val="center"/>
          </w:tcPr>
          <w:p w:rsidR="00424350" w:rsidRPr="00882303" w:rsidRDefault="00424350" w:rsidP="004444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75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92179F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,3</w:t>
            </w:r>
          </w:p>
        </w:tc>
        <w:tc>
          <w:tcPr>
            <w:tcW w:w="1475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2,1</w:t>
            </w:r>
          </w:p>
        </w:tc>
        <w:tc>
          <w:tcPr>
            <w:tcW w:w="1481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="0092179F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76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424350" w:rsidRPr="00882303" w:rsidTr="0044440F">
        <w:tc>
          <w:tcPr>
            <w:tcW w:w="2073" w:type="dxa"/>
            <w:vMerge/>
            <w:vAlign w:val="center"/>
          </w:tcPr>
          <w:p w:rsidR="00424350" w:rsidRPr="00882303" w:rsidRDefault="00424350" w:rsidP="004444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75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,7</w:t>
            </w:r>
          </w:p>
        </w:tc>
        <w:tc>
          <w:tcPr>
            <w:tcW w:w="1475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92179F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,34</w:t>
            </w:r>
          </w:p>
        </w:tc>
        <w:tc>
          <w:tcPr>
            <w:tcW w:w="1481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2,0</w:t>
            </w:r>
          </w:p>
        </w:tc>
        <w:tc>
          <w:tcPr>
            <w:tcW w:w="1476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2,3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24350" w:rsidRPr="00882303" w:rsidTr="0044440F">
        <w:tc>
          <w:tcPr>
            <w:tcW w:w="2073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424350" w:rsidRPr="00882303" w:rsidRDefault="00424350" w:rsidP="004444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tcBorders>
              <w:bottom w:val="single" w:sz="18" w:space="0" w:color="000000" w:themeColor="text1"/>
            </w:tcBorders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75" w:type="dxa"/>
            <w:tcBorders>
              <w:bottom w:val="single" w:sz="18" w:space="0" w:color="000000" w:themeColor="text1"/>
            </w:tcBorders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2,4</w:t>
            </w:r>
          </w:p>
        </w:tc>
        <w:tc>
          <w:tcPr>
            <w:tcW w:w="1475" w:type="dxa"/>
            <w:tcBorders>
              <w:bottom w:val="single" w:sz="18" w:space="0" w:color="000000" w:themeColor="text1"/>
            </w:tcBorders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1,3</w:t>
            </w:r>
          </w:p>
        </w:tc>
        <w:tc>
          <w:tcPr>
            <w:tcW w:w="1481" w:type="dxa"/>
            <w:tcBorders>
              <w:bottom w:val="single" w:sz="18" w:space="0" w:color="000000" w:themeColor="text1"/>
            </w:tcBorders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1476" w:type="dxa"/>
            <w:tcBorders>
              <w:bottom w:val="single" w:sz="18" w:space="0" w:color="000000" w:themeColor="text1"/>
            </w:tcBorders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,7</w:t>
            </w:r>
          </w:p>
        </w:tc>
      </w:tr>
      <w:tr w:rsidR="00424350" w:rsidRPr="00882303" w:rsidTr="0044440F">
        <w:tc>
          <w:tcPr>
            <w:tcW w:w="2073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424350" w:rsidRPr="00882303" w:rsidRDefault="008665FC" w:rsidP="004444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</w:t>
            </w:r>
            <w:r w:rsidRPr="0088230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spellStart"/>
            <w:r w:rsidRPr="0088230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myriophylla</w:t>
            </w:r>
            <w:proofErr w:type="spellEnd"/>
          </w:p>
        </w:tc>
        <w:tc>
          <w:tcPr>
            <w:tcW w:w="1198" w:type="dxa"/>
            <w:tcBorders>
              <w:top w:val="single" w:sz="18" w:space="0" w:color="000000" w:themeColor="text1"/>
            </w:tcBorders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single" w:sz="18" w:space="0" w:color="000000" w:themeColor="text1"/>
            </w:tcBorders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="0092179F" w:rsidRPr="008823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  <w:tcBorders>
              <w:top w:val="single" w:sz="18" w:space="0" w:color="000000" w:themeColor="text1"/>
            </w:tcBorders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79F" w:rsidRPr="00882303">
              <w:rPr>
                <w:rFonts w:ascii="Times New Roman" w:hAnsi="Times New Roman" w:cs="Times New Roman"/>
                <w:sz w:val="20"/>
                <w:szCs w:val="20"/>
              </w:rPr>
              <w:t>,32</w:t>
            </w:r>
          </w:p>
        </w:tc>
        <w:tc>
          <w:tcPr>
            <w:tcW w:w="1481" w:type="dxa"/>
            <w:tcBorders>
              <w:top w:val="single" w:sz="18" w:space="0" w:color="000000" w:themeColor="text1"/>
            </w:tcBorders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A355F" w:rsidRPr="008823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18" w:space="0" w:color="000000" w:themeColor="text1"/>
            </w:tcBorders>
          </w:tcPr>
          <w:p w:rsidR="00424350" w:rsidRPr="00882303" w:rsidRDefault="00CA355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24350" w:rsidRPr="00882303" w:rsidTr="00C37F68">
        <w:tc>
          <w:tcPr>
            <w:tcW w:w="2073" w:type="dxa"/>
            <w:vMerge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1475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81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0,093</w:t>
            </w:r>
          </w:p>
        </w:tc>
        <w:tc>
          <w:tcPr>
            <w:tcW w:w="1476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A355F" w:rsidRPr="00882303">
              <w:rPr>
                <w:rFonts w:ascii="Times New Roman" w:hAnsi="Times New Roman" w:cs="Times New Roman"/>
                <w:sz w:val="20"/>
                <w:szCs w:val="20"/>
              </w:rPr>
              <w:t>,53</w:t>
            </w:r>
          </w:p>
        </w:tc>
      </w:tr>
      <w:tr w:rsidR="00424350" w:rsidRPr="00882303" w:rsidTr="00C37F68">
        <w:tc>
          <w:tcPr>
            <w:tcW w:w="2073" w:type="dxa"/>
            <w:vMerge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75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481" w:type="dxa"/>
          </w:tcPr>
          <w:p w:rsidR="00424350" w:rsidRPr="00882303" w:rsidRDefault="00CA355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476" w:type="dxa"/>
          </w:tcPr>
          <w:p w:rsidR="00424350" w:rsidRPr="00882303" w:rsidRDefault="00CA355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</w:tr>
      <w:tr w:rsidR="00424350" w:rsidRPr="001244BC" w:rsidTr="00C37F68">
        <w:tc>
          <w:tcPr>
            <w:tcW w:w="2073" w:type="dxa"/>
            <w:vMerge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:rsidR="00424350" w:rsidRPr="00882303" w:rsidRDefault="0092179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475" w:type="dxa"/>
          </w:tcPr>
          <w:p w:rsidR="00424350" w:rsidRPr="00882303" w:rsidRDefault="00424350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92179F" w:rsidRPr="008823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1" w:type="dxa"/>
          </w:tcPr>
          <w:p w:rsidR="00424350" w:rsidRPr="00882303" w:rsidRDefault="00CA355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24350" w:rsidRPr="0088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</w:tcPr>
          <w:p w:rsidR="00424350" w:rsidRPr="001244BC" w:rsidRDefault="00CA355F" w:rsidP="009C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:rsidR="00424350" w:rsidRDefault="00424350" w:rsidP="004243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7F68" w:rsidRPr="00E001DD" w:rsidRDefault="00C37F68" w:rsidP="00424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303">
        <w:rPr>
          <w:rFonts w:ascii="Times New Roman" w:hAnsi="Times New Roman" w:cs="Times New Roman"/>
          <w:sz w:val="24"/>
          <w:szCs w:val="24"/>
        </w:rPr>
        <w:t>В 2016 г. отмечен</w:t>
      </w:r>
      <w:r w:rsidR="00C34974" w:rsidRPr="00882303">
        <w:rPr>
          <w:rFonts w:ascii="Times New Roman" w:hAnsi="Times New Roman" w:cs="Times New Roman"/>
          <w:sz w:val="24"/>
          <w:szCs w:val="24"/>
        </w:rPr>
        <w:t>ы повышенные</w:t>
      </w:r>
      <w:r w:rsidR="00BE7F5C" w:rsidRPr="00882303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C34974" w:rsidRPr="00882303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BD1323" w:rsidRPr="0088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F5C" w:rsidRPr="008823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E7F5C" w:rsidRPr="00882303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="00BD1323" w:rsidRPr="008823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34974" w:rsidRPr="00882303">
        <w:rPr>
          <w:rFonts w:ascii="Times New Roman" w:hAnsi="Times New Roman" w:cs="Times New Roman"/>
          <w:sz w:val="24"/>
          <w:szCs w:val="24"/>
        </w:rPr>
        <w:t xml:space="preserve">по меди </w:t>
      </w:r>
      <w:r w:rsidR="00975759" w:rsidRPr="00882303">
        <w:rPr>
          <w:rFonts w:ascii="Times New Roman" w:hAnsi="Times New Roman" w:cs="Times New Roman"/>
          <w:sz w:val="24"/>
          <w:szCs w:val="24"/>
        </w:rPr>
        <w:t xml:space="preserve">у </w:t>
      </w:r>
      <w:r w:rsidR="00975759" w:rsidRPr="00882303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>A</w:t>
      </w:r>
      <w:r w:rsidR="0044440F" w:rsidRPr="00882303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>.</w:t>
      </w:r>
      <w:r w:rsidR="00882303" w:rsidRPr="00882303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  <w:proofErr w:type="spellStart"/>
      <w:r w:rsidR="00975759" w:rsidRPr="00882303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gmelinii</w:t>
      </w:r>
      <w:proofErr w:type="spellEnd"/>
      <w:r w:rsidR="00975759" w:rsidRPr="0088230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, собранной на территории пунктов </w:t>
      </w:r>
      <w:r w:rsidR="002868C6" w:rsidRPr="0088230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№ </w:t>
      </w:r>
      <w:r w:rsidR="00975759" w:rsidRPr="0088230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2 и </w:t>
      </w:r>
      <w:r w:rsidR="002868C6" w:rsidRPr="0088230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№ </w:t>
      </w:r>
      <w:r w:rsidR="00975759" w:rsidRPr="0088230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C34974" w:rsidRPr="0088230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r w:rsidR="004F2E90" w:rsidRPr="0088230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12,3 и 21,3 соответственно</w:t>
      </w:r>
      <w:r w:rsidR="00C34974" w:rsidRPr="0088230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). Для</w:t>
      </w:r>
      <w:r w:rsidR="00BD1323" w:rsidRPr="0088230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75759" w:rsidRPr="0088230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44440F" w:rsidRPr="00882303">
        <w:rPr>
          <w:rFonts w:ascii="Times New Roman" w:hAnsi="Times New Roman" w:cs="Times New Roman"/>
          <w:i/>
          <w:sz w:val="24"/>
          <w:szCs w:val="24"/>
        </w:rPr>
        <w:t>.</w:t>
      </w:r>
      <w:r w:rsidR="00BD1323" w:rsidRPr="008823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2303" w:rsidRPr="008823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</w:t>
      </w:r>
      <w:r w:rsidR="00975759" w:rsidRPr="008823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anacetifolia</w:t>
      </w:r>
      <w:proofErr w:type="spellEnd"/>
      <w:r w:rsidR="00BD1323" w:rsidRPr="008823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34974" w:rsidRPr="00882303">
        <w:rPr>
          <w:rFonts w:ascii="Times New Roman" w:hAnsi="Times New Roman" w:cs="Times New Roman"/>
          <w:sz w:val="24"/>
          <w:szCs w:val="24"/>
        </w:rPr>
        <w:t>высокое значение</w:t>
      </w:r>
      <w:r w:rsidR="00BD1323" w:rsidRPr="0088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974" w:rsidRPr="00882303">
        <w:rPr>
          <w:rFonts w:ascii="Times New Roman" w:hAnsi="Times New Roman" w:cs="Times New Roman"/>
          <w:sz w:val="24"/>
          <w:szCs w:val="24"/>
        </w:rPr>
        <w:t>К</w:t>
      </w:r>
      <w:r w:rsidR="00C34974" w:rsidRPr="00882303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="00BD1323" w:rsidRPr="008823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34974" w:rsidRPr="00882303">
        <w:rPr>
          <w:rFonts w:ascii="Times New Roman" w:hAnsi="Times New Roman" w:cs="Times New Roman"/>
          <w:sz w:val="24"/>
          <w:szCs w:val="24"/>
        </w:rPr>
        <w:t>по свинцу</w:t>
      </w:r>
      <w:r w:rsidR="00BD1323" w:rsidRPr="00882303">
        <w:rPr>
          <w:rFonts w:ascii="Times New Roman" w:hAnsi="Times New Roman" w:cs="Times New Roman"/>
          <w:sz w:val="24"/>
          <w:szCs w:val="24"/>
        </w:rPr>
        <w:t xml:space="preserve"> </w:t>
      </w:r>
      <w:r w:rsidR="00C34974" w:rsidRPr="00882303">
        <w:rPr>
          <w:rFonts w:ascii="Times New Roman" w:hAnsi="Times New Roman" w:cs="Times New Roman"/>
          <w:sz w:val="24"/>
          <w:szCs w:val="24"/>
        </w:rPr>
        <w:t>для</w:t>
      </w:r>
      <w:r w:rsidR="00E001DD" w:rsidRPr="00882303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34974" w:rsidRPr="00882303">
        <w:rPr>
          <w:rFonts w:ascii="Times New Roman" w:hAnsi="Times New Roman" w:cs="Times New Roman"/>
          <w:sz w:val="24"/>
          <w:szCs w:val="24"/>
        </w:rPr>
        <w:t>а</w:t>
      </w:r>
      <w:r w:rsidR="00E001DD" w:rsidRPr="00882303">
        <w:rPr>
          <w:rFonts w:ascii="Times New Roman" w:hAnsi="Times New Roman" w:cs="Times New Roman"/>
          <w:sz w:val="24"/>
          <w:szCs w:val="24"/>
        </w:rPr>
        <w:t xml:space="preserve"> </w:t>
      </w:r>
      <w:r w:rsidR="00BD1323" w:rsidRPr="00882303">
        <w:rPr>
          <w:rFonts w:ascii="Times New Roman" w:hAnsi="Times New Roman" w:cs="Times New Roman"/>
          <w:sz w:val="24"/>
          <w:szCs w:val="24"/>
        </w:rPr>
        <w:t xml:space="preserve">№ </w:t>
      </w:r>
      <w:r w:rsidR="00E001DD" w:rsidRPr="00882303">
        <w:rPr>
          <w:rFonts w:ascii="Times New Roman" w:hAnsi="Times New Roman" w:cs="Times New Roman"/>
          <w:sz w:val="24"/>
          <w:szCs w:val="24"/>
        </w:rPr>
        <w:t>4</w:t>
      </w:r>
      <w:r w:rsidR="002868C6" w:rsidRPr="00882303">
        <w:rPr>
          <w:rFonts w:ascii="Times New Roman" w:hAnsi="Times New Roman" w:cs="Times New Roman"/>
          <w:sz w:val="24"/>
          <w:szCs w:val="24"/>
        </w:rPr>
        <w:t xml:space="preserve"> </w:t>
      </w:r>
      <w:r w:rsidR="00C34974" w:rsidRPr="0088230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E001DD" w:rsidRPr="00882303">
        <w:rPr>
          <w:rFonts w:ascii="Times New Roman" w:hAnsi="Times New Roman" w:cs="Times New Roman"/>
          <w:sz w:val="24"/>
          <w:szCs w:val="24"/>
        </w:rPr>
        <w:t>30,4</w:t>
      </w:r>
      <w:r w:rsidR="00C34974" w:rsidRPr="00882303">
        <w:rPr>
          <w:rFonts w:ascii="Times New Roman" w:hAnsi="Times New Roman" w:cs="Times New Roman"/>
          <w:sz w:val="24"/>
          <w:szCs w:val="24"/>
        </w:rPr>
        <w:t>, а</w:t>
      </w:r>
      <w:r w:rsidR="008229C0" w:rsidRPr="00882303">
        <w:rPr>
          <w:rFonts w:ascii="Times New Roman" w:hAnsi="Times New Roman" w:cs="Times New Roman"/>
          <w:sz w:val="24"/>
          <w:szCs w:val="24"/>
        </w:rPr>
        <w:t xml:space="preserve"> по меди в пунктах</w:t>
      </w:r>
      <w:r w:rsidR="00961CAB" w:rsidRPr="00882303">
        <w:rPr>
          <w:rFonts w:ascii="Times New Roman" w:hAnsi="Times New Roman" w:cs="Times New Roman"/>
          <w:sz w:val="24"/>
          <w:szCs w:val="24"/>
        </w:rPr>
        <w:t xml:space="preserve"> </w:t>
      </w:r>
      <w:r w:rsidR="008229C0" w:rsidRPr="00882303">
        <w:rPr>
          <w:rFonts w:ascii="Times New Roman" w:hAnsi="Times New Roman" w:cs="Times New Roman"/>
          <w:sz w:val="24"/>
          <w:szCs w:val="24"/>
        </w:rPr>
        <w:t>2 и</w:t>
      </w:r>
      <w:r w:rsidR="00961CAB" w:rsidRPr="00882303">
        <w:rPr>
          <w:rFonts w:ascii="Times New Roman" w:hAnsi="Times New Roman" w:cs="Times New Roman"/>
          <w:sz w:val="24"/>
          <w:szCs w:val="24"/>
        </w:rPr>
        <w:t xml:space="preserve"> </w:t>
      </w:r>
      <w:r w:rsidR="008229C0" w:rsidRPr="00882303">
        <w:rPr>
          <w:rFonts w:ascii="Times New Roman" w:hAnsi="Times New Roman" w:cs="Times New Roman"/>
          <w:sz w:val="24"/>
          <w:szCs w:val="24"/>
        </w:rPr>
        <w:t xml:space="preserve">3 – 11,9 и 10,2 </w:t>
      </w:r>
      <w:r w:rsidR="00440AD5" w:rsidRPr="00882303">
        <w:rPr>
          <w:rFonts w:ascii="Times New Roman" w:hAnsi="Times New Roman" w:cs="Times New Roman"/>
          <w:sz w:val="24"/>
          <w:szCs w:val="24"/>
        </w:rPr>
        <w:t>соответственно</w:t>
      </w:r>
      <w:r w:rsidR="008229C0" w:rsidRPr="00882303">
        <w:rPr>
          <w:rFonts w:ascii="Times New Roman" w:hAnsi="Times New Roman" w:cs="Times New Roman"/>
          <w:sz w:val="24"/>
          <w:szCs w:val="24"/>
        </w:rPr>
        <w:t>.</w:t>
      </w:r>
      <w:r w:rsidR="00BD1323" w:rsidRPr="00882303">
        <w:rPr>
          <w:rFonts w:ascii="Times New Roman" w:hAnsi="Times New Roman" w:cs="Times New Roman"/>
          <w:sz w:val="24"/>
          <w:szCs w:val="24"/>
        </w:rPr>
        <w:t xml:space="preserve"> </w:t>
      </w:r>
      <w:r w:rsidR="008229C0" w:rsidRPr="00882303">
        <w:rPr>
          <w:rFonts w:ascii="Times New Roman" w:hAnsi="Times New Roman" w:cs="Times New Roman"/>
          <w:sz w:val="24"/>
          <w:szCs w:val="24"/>
        </w:rPr>
        <w:t>Д</w:t>
      </w:r>
      <w:r w:rsidR="00C34974" w:rsidRPr="00882303">
        <w:rPr>
          <w:rFonts w:ascii="Times New Roman" w:hAnsi="Times New Roman" w:cs="Times New Roman"/>
          <w:sz w:val="24"/>
          <w:szCs w:val="24"/>
        </w:rPr>
        <w:t>ля</w:t>
      </w:r>
      <w:r w:rsidR="00BD1323" w:rsidRPr="00882303">
        <w:rPr>
          <w:rFonts w:ascii="Times New Roman" w:hAnsi="Times New Roman" w:cs="Times New Roman"/>
          <w:sz w:val="24"/>
          <w:szCs w:val="24"/>
        </w:rPr>
        <w:t xml:space="preserve"> </w:t>
      </w:r>
      <w:r w:rsidR="00E001DD" w:rsidRPr="00882303">
        <w:rPr>
          <w:rFonts w:ascii="Times New Roman" w:hAnsi="Times New Roman" w:cs="Times New Roman"/>
          <w:i/>
          <w:sz w:val="24"/>
          <w:szCs w:val="24"/>
        </w:rPr>
        <w:t>O</w:t>
      </w:r>
      <w:r w:rsidR="0044440F" w:rsidRPr="00882303">
        <w:rPr>
          <w:rFonts w:ascii="Times New Roman" w:hAnsi="Times New Roman" w:cs="Times New Roman"/>
          <w:i/>
          <w:sz w:val="24"/>
          <w:szCs w:val="24"/>
        </w:rPr>
        <w:t>.</w:t>
      </w:r>
      <w:r w:rsidR="00882303" w:rsidRPr="008A55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01DD" w:rsidRPr="008823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myriophylla</w:t>
      </w:r>
      <w:proofErr w:type="spellEnd"/>
      <w:r w:rsidR="00C34974" w:rsidRPr="00882303">
        <w:rPr>
          <w:rFonts w:ascii="Times New Roman" w:hAnsi="Times New Roman" w:cs="Times New Roman"/>
          <w:sz w:val="24"/>
          <w:szCs w:val="24"/>
        </w:rPr>
        <w:t xml:space="preserve"> по </w:t>
      </w:r>
      <w:r w:rsidR="008229C0" w:rsidRPr="00882303">
        <w:rPr>
          <w:rFonts w:ascii="Times New Roman" w:hAnsi="Times New Roman" w:cs="Times New Roman"/>
          <w:sz w:val="24"/>
          <w:szCs w:val="24"/>
        </w:rPr>
        <w:t>свинцу</w:t>
      </w:r>
      <w:proofErr w:type="gramStart"/>
      <w:r w:rsidR="00BD1323" w:rsidRPr="0088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1DD" w:rsidRPr="008823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001DD" w:rsidRPr="00882303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="00E001DD" w:rsidRPr="00882303">
        <w:rPr>
          <w:rFonts w:ascii="Times New Roman" w:hAnsi="Times New Roman" w:cs="Times New Roman"/>
          <w:sz w:val="24"/>
          <w:szCs w:val="24"/>
        </w:rPr>
        <w:t xml:space="preserve"> достигал 67,7</w:t>
      </w:r>
      <w:r w:rsidR="00822A07" w:rsidRPr="00882303">
        <w:rPr>
          <w:rFonts w:ascii="Times New Roman" w:hAnsi="Times New Roman" w:cs="Times New Roman"/>
          <w:sz w:val="24"/>
          <w:szCs w:val="24"/>
        </w:rPr>
        <w:t xml:space="preserve"> (пункт 3)</w:t>
      </w:r>
      <w:r w:rsidR="00212A18" w:rsidRPr="00882303">
        <w:rPr>
          <w:rFonts w:ascii="Times New Roman" w:hAnsi="Times New Roman" w:cs="Times New Roman"/>
          <w:sz w:val="24"/>
          <w:szCs w:val="24"/>
        </w:rPr>
        <w:t xml:space="preserve"> (табл. 4)</w:t>
      </w:r>
      <w:r w:rsidR="00E001DD" w:rsidRPr="00882303">
        <w:rPr>
          <w:rFonts w:ascii="Times New Roman" w:hAnsi="Times New Roman" w:cs="Times New Roman"/>
          <w:sz w:val="24"/>
          <w:szCs w:val="24"/>
        </w:rPr>
        <w:t>.</w:t>
      </w:r>
    </w:p>
    <w:p w:rsidR="00424350" w:rsidRPr="00424350" w:rsidRDefault="0092179F" w:rsidP="0042435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Таблица4</w:t>
      </w:r>
      <w:r w:rsidR="004444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24350" w:rsidRPr="00424350" w:rsidRDefault="0092179F" w:rsidP="00424350">
      <w:pPr>
        <w:pStyle w:val="3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Среднее значение к</w:t>
      </w:r>
      <w:r w:rsidR="00424350" w:rsidRPr="00424350">
        <w:rPr>
          <w:color w:val="000000" w:themeColor="text1"/>
          <w:sz w:val="20"/>
          <w:szCs w:val="20"/>
        </w:rPr>
        <w:t>оэффициент</w:t>
      </w:r>
      <w:r>
        <w:rPr>
          <w:color w:val="000000" w:themeColor="text1"/>
          <w:sz w:val="20"/>
          <w:szCs w:val="20"/>
        </w:rPr>
        <w:t>а</w:t>
      </w:r>
      <w:r w:rsidR="00424350" w:rsidRPr="00424350">
        <w:rPr>
          <w:color w:val="000000" w:themeColor="text1"/>
          <w:sz w:val="20"/>
          <w:szCs w:val="20"/>
        </w:rPr>
        <w:t xml:space="preserve"> накопления тяжелых металлов в травянистых растениях в условиях городской среды (2016 г)</w:t>
      </w:r>
    </w:p>
    <w:tbl>
      <w:tblPr>
        <w:tblStyle w:val="a3"/>
        <w:tblW w:w="0" w:type="auto"/>
        <w:tblInd w:w="108" w:type="dxa"/>
        <w:tblLook w:val="04A0"/>
      </w:tblPr>
      <w:tblGrid>
        <w:gridCol w:w="2082"/>
        <w:gridCol w:w="1198"/>
        <w:gridCol w:w="1474"/>
        <w:gridCol w:w="1474"/>
        <w:gridCol w:w="1475"/>
        <w:gridCol w:w="1475"/>
      </w:tblGrid>
      <w:tr w:rsidR="00424350" w:rsidRPr="00882303" w:rsidTr="00C37F68">
        <w:tc>
          <w:tcPr>
            <w:tcW w:w="2082" w:type="dxa"/>
            <w:vMerge w:val="restart"/>
          </w:tcPr>
          <w:p w:rsidR="00424350" w:rsidRPr="00882303" w:rsidRDefault="00212A18" w:rsidP="004243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Виды</w:t>
            </w:r>
          </w:p>
        </w:tc>
        <w:tc>
          <w:tcPr>
            <w:tcW w:w="1198" w:type="dxa"/>
            <w:vMerge w:val="restart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пункта</w:t>
            </w:r>
          </w:p>
        </w:tc>
        <w:tc>
          <w:tcPr>
            <w:tcW w:w="5898" w:type="dxa"/>
            <w:gridSpan w:val="4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Коэффициент накопления (</w:t>
            </w:r>
            <w:r w:rsidRPr="0088230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</w:t>
            </w:r>
            <w:r w:rsidRPr="0088230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vertAlign w:val="subscript"/>
              </w:rPr>
              <w:t>Н</w:t>
            </w:r>
            <w:r w:rsidRPr="008823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 отдельных элементов</w:t>
            </w:r>
          </w:p>
        </w:tc>
      </w:tr>
      <w:tr w:rsidR="00424350" w:rsidRPr="00882303" w:rsidTr="00C37F68">
        <w:tc>
          <w:tcPr>
            <w:tcW w:w="2082" w:type="dxa"/>
            <w:vMerge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23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Zn</w:t>
            </w:r>
            <w:proofErr w:type="spellEnd"/>
          </w:p>
        </w:tc>
        <w:tc>
          <w:tcPr>
            <w:tcW w:w="1474" w:type="dxa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23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Cd</w:t>
            </w:r>
            <w:proofErr w:type="spellEnd"/>
          </w:p>
        </w:tc>
        <w:tc>
          <w:tcPr>
            <w:tcW w:w="1475" w:type="dxa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23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Pb</w:t>
            </w:r>
            <w:proofErr w:type="spellEnd"/>
          </w:p>
        </w:tc>
        <w:tc>
          <w:tcPr>
            <w:tcW w:w="1475" w:type="dxa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23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</w:t>
            </w:r>
            <w:proofErr w:type="spellEnd"/>
          </w:p>
        </w:tc>
      </w:tr>
      <w:tr w:rsidR="0044440F" w:rsidRPr="00882303" w:rsidTr="0044440F">
        <w:tc>
          <w:tcPr>
            <w:tcW w:w="2082" w:type="dxa"/>
            <w:vMerge w:val="restart"/>
            <w:vAlign w:val="center"/>
          </w:tcPr>
          <w:p w:rsidR="0044440F" w:rsidRPr="00882303" w:rsidRDefault="0044440F" w:rsidP="004444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88230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88230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chamaejasme</w:t>
            </w:r>
            <w:proofErr w:type="spellEnd"/>
          </w:p>
        </w:tc>
        <w:tc>
          <w:tcPr>
            <w:tcW w:w="1198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2,86</w:t>
            </w:r>
          </w:p>
        </w:tc>
        <w:tc>
          <w:tcPr>
            <w:tcW w:w="1474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1,29</w:t>
            </w:r>
          </w:p>
        </w:tc>
        <w:tc>
          <w:tcPr>
            <w:tcW w:w="1475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2,12</w:t>
            </w:r>
          </w:p>
        </w:tc>
        <w:tc>
          <w:tcPr>
            <w:tcW w:w="1475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1,47</w:t>
            </w:r>
          </w:p>
        </w:tc>
      </w:tr>
      <w:tr w:rsidR="0044440F" w:rsidRPr="00882303" w:rsidTr="0044440F">
        <w:tc>
          <w:tcPr>
            <w:tcW w:w="2082" w:type="dxa"/>
            <w:vMerge/>
            <w:vAlign w:val="center"/>
          </w:tcPr>
          <w:p w:rsidR="0044440F" w:rsidRPr="00882303" w:rsidRDefault="0044440F" w:rsidP="0044440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1,49</w:t>
            </w:r>
          </w:p>
        </w:tc>
        <w:tc>
          <w:tcPr>
            <w:tcW w:w="1474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475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1475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1,42</w:t>
            </w:r>
          </w:p>
        </w:tc>
      </w:tr>
      <w:tr w:rsidR="0044440F" w:rsidRPr="00882303" w:rsidTr="0044440F">
        <w:tc>
          <w:tcPr>
            <w:tcW w:w="2082" w:type="dxa"/>
            <w:vMerge/>
            <w:vAlign w:val="center"/>
          </w:tcPr>
          <w:p w:rsidR="0044440F" w:rsidRPr="00882303" w:rsidRDefault="0044440F" w:rsidP="0044440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0,03</w:t>
            </w:r>
          </w:p>
        </w:tc>
        <w:tc>
          <w:tcPr>
            <w:tcW w:w="1474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1,08</w:t>
            </w:r>
          </w:p>
        </w:tc>
        <w:tc>
          <w:tcPr>
            <w:tcW w:w="1475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1475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</w:tr>
      <w:tr w:rsidR="0044440F" w:rsidRPr="00882303" w:rsidTr="0044440F">
        <w:tc>
          <w:tcPr>
            <w:tcW w:w="2082" w:type="dxa"/>
            <w:vMerge/>
            <w:tcBorders>
              <w:bottom w:val="single" w:sz="18" w:space="0" w:color="auto"/>
            </w:tcBorders>
            <w:vAlign w:val="center"/>
          </w:tcPr>
          <w:p w:rsidR="0044440F" w:rsidRPr="00882303" w:rsidRDefault="0044440F" w:rsidP="0044440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tcBorders>
              <w:bottom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bottom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1,24</w:t>
            </w:r>
          </w:p>
        </w:tc>
        <w:tc>
          <w:tcPr>
            <w:tcW w:w="1474" w:type="dxa"/>
            <w:tcBorders>
              <w:bottom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1475" w:type="dxa"/>
            <w:tcBorders>
              <w:bottom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3,1</w:t>
            </w:r>
          </w:p>
        </w:tc>
        <w:tc>
          <w:tcPr>
            <w:tcW w:w="1475" w:type="dxa"/>
            <w:tcBorders>
              <w:bottom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</w:tr>
      <w:tr w:rsidR="0044440F" w:rsidRPr="00882303" w:rsidTr="0044440F">
        <w:tc>
          <w:tcPr>
            <w:tcW w:w="2082" w:type="dxa"/>
            <w:vMerge w:val="restart"/>
            <w:tcBorders>
              <w:top w:val="single" w:sz="18" w:space="0" w:color="auto"/>
            </w:tcBorders>
            <w:vAlign w:val="center"/>
          </w:tcPr>
          <w:p w:rsidR="0044440F" w:rsidRPr="00882303" w:rsidRDefault="0044440F" w:rsidP="004444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2303"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  <w:lang w:val="en-US"/>
              </w:rPr>
              <w:t>A</w:t>
            </w:r>
            <w:r w:rsidRPr="00882303"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>.</w:t>
            </w:r>
            <w:proofErr w:type="spellStart"/>
            <w:r w:rsidRPr="00882303"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  <w:lang w:val="en-US"/>
              </w:rPr>
              <w:t>gmelinii</w:t>
            </w:r>
            <w:proofErr w:type="spellEnd"/>
          </w:p>
        </w:tc>
        <w:tc>
          <w:tcPr>
            <w:tcW w:w="1198" w:type="dxa"/>
            <w:tcBorders>
              <w:top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2,15</w:t>
            </w:r>
          </w:p>
        </w:tc>
        <w:tc>
          <w:tcPr>
            <w:tcW w:w="1474" w:type="dxa"/>
            <w:tcBorders>
              <w:top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1,61</w:t>
            </w:r>
          </w:p>
        </w:tc>
        <w:tc>
          <w:tcPr>
            <w:tcW w:w="1475" w:type="dxa"/>
            <w:tcBorders>
              <w:top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1,24</w:t>
            </w:r>
          </w:p>
        </w:tc>
        <w:tc>
          <w:tcPr>
            <w:tcW w:w="1475" w:type="dxa"/>
            <w:tcBorders>
              <w:top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2,34</w:t>
            </w:r>
          </w:p>
        </w:tc>
      </w:tr>
      <w:tr w:rsidR="0044440F" w:rsidRPr="00882303" w:rsidTr="0044440F">
        <w:tc>
          <w:tcPr>
            <w:tcW w:w="2082" w:type="dxa"/>
            <w:vMerge/>
            <w:vAlign w:val="center"/>
          </w:tcPr>
          <w:p w:rsidR="0044440F" w:rsidRPr="00882303" w:rsidRDefault="0044440F" w:rsidP="0044440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3,31</w:t>
            </w:r>
          </w:p>
        </w:tc>
        <w:tc>
          <w:tcPr>
            <w:tcW w:w="1474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1,68</w:t>
            </w:r>
          </w:p>
        </w:tc>
        <w:tc>
          <w:tcPr>
            <w:tcW w:w="1475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1,34</w:t>
            </w:r>
          </w:p>
        </w:tc>
        <w:tc>
          <w:tcPr>
            <w:tcW w:w="1475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12,3</w:t>
            </w:r>
          </w:p>
        </w:tc>
      </w:tr>
      <w:tr w:rsidR="0044440F" w:rsidRPr="00882303" w:rsidTr="0044440F">
        <w:tc>
          <w:tcPr>
            <w:tcW w:w="2082" w:type="dxa"/>
            <w:vMerge/>
            <w:vAlign w:val="center"/>
          </w:tcPr>
          <w:p w:rsidR="0044440F" w:rsidRPr="00882303" w:rsidRDefault="0044440F" w:rsidP="0044440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1.23</w:t>
            </w:r>
          </w:p>
        </w:tc>
        <w:tc>
          <w:tcPr>
            <w:tcW w:w="1474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475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0,43</w:t>
            </w:r>
          </w:p>
        </w:tc>
        <w:tc>
          <w:tcPr>
            <w:tcW w:w="1475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21,3</w:t>
            </w:r>
          </w:p>
        </w:tc>
      </w:tr>
      <w:tr w:rsidR="0044440F" w:rsidRPr="00882303" w:rsidTr="0044440F">
        <w:tc>
          <w:tcPr>
            <w:tcW w:w="2082" w:type="dxa"/>
            <w:vMerge/>
            <w:tcBorders>
              <w:bottom w:val="single" w:sz="18" w:space="0" w:color="auto"/>
            </w:tcBorders>
            <w:vAlign w:val="center"/>
          </w:tcPr>
          <w:p w:rsidR="0044440F" w:rsidRPr="00882303" w:rsidRDefault="0044440F" w:rsidP="0044440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tcBorders>
              <w:bottom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bottom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2,13</w:t>
            </w:r>
          </w:p>
        </w:tc>
        <w:tc>
          <w:tcPr>
            <w:tcW w:w="1474" w:type="dxa"/>
            <w:tcBorders>
              <w:bottom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1,45</w:t>
            </w:r>
          </w:p>
        </w:tc>
        <w:tc>
          <w:tcPr>
            <w:tcW w:w="1475" w:type="dxa"/>
            <w:tcBorders>
              <w:bottom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2,71</w:t>
            </w:r>
          </w:p>
        </w:tc>
        <w:tc>
          <w:tcPr>
            <w:tcW w:w="1475" w:type="dxa"/>
            <w:tcBorders>
              <w:bottom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44440F" w:rsidRPr="00882303" w:rsidTr="0044440F">
        <w:tc>
          <w:tcPr>
            <w:tcW w:w="2082" w:type="dxa"/>
            <w:vMerge w:val="restart"/>
            <w:tcBorders>
              <w:top w:val="single" w:sz="18" w:space="0" w:color="auto"/>
            </w:tcBorders>
            <w:vAlign w:val="center"/>
          </w:tcPr>
          <w:p w:rsidR="0044440F" w:rsidRPr="00882303" w:rsidRDefault="0044440F" w:rsidP="004444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88230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P.tanacetifolia</w:t>
            </w:r>
            <w:proofErr w:type="spellEnd"/>
          </w:p>
        </w:tc>
        <w:tc>
          <w:tcPr>
            <w:tcW w:w="1198" w:type="dxa"/>
            <w:tcBorders>
              <w:top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4,24</w:t>
            </w:r>
          </w:p>
        </w:tc>
        <w:tc>
          <w:tcPr>
            <w:tcW w:w="1474" w:type="dxa"/>
            <w:tcBorders>
              <w:top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0,08</w:t>
            </w:r>
          </w:p>
        </w:tc>
        <w:tc>
          <w:tcPr>
            <w:tcW w:w="1475" w:type="dxa"/>
            <w:tcBorders>
              <w:top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4,46</w:t>
            </w:r>
          </w:p>
        </w:tc>
        <w:tc>
          <w:tcPr>
            <w:tcW w:w="1475" w:type="dxa"/>
            <w:tcBorders>
              <w:top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2,4</w:t>
            </w:r>
          </w:p>
        </w:tc>
      </w:tr>
      <w:tr w:rsidR="0044440F" w:rsidRPr="00882303" w:rsidTr="0044440F">
        <w:tc>
          <w:tcPr>
            <w:tcW w:w="2082" w:type="dxa"/>
            <w:vMerge/>
            <w:vAlign w:val="center"/>
          </w:tcPr>
          <w:p w:rsidR="0044440F" w:rsidRPr="00882303" w:rsidRDefault="0044440F" w:rsidP="0044440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1474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1475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2,34</w:t>
            </w:r>
          </w:p>
        </w:tc>
        <w:tc>
          <w:tcPr>
            <w:tcW w:w="1475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11,9</w:t>
            </w:r>
          </w:p>
        </w:tc>
      </w:tr>
      <w:tr w:rsidR="0044440F" w:rsidRPr="00882303" w:rsidTr="0044440F">
        <w:tc>
          <w:tcPr>
            <w:tcW w:w="2082" w:type="dxa"/>
            <w:vMerge/>
            <w:vAlign w:val="center"/>
          </w:tcPr>
          <w:p w:rsidR="0044440F" w:rsidRPr="00882303" w:rsidRDefault="0044440F" w:rsidP="0044440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</w:t>
            </w:r>
          </w:p>
        </w:tc>
        <w:tc>
          <w:tcPr>
            <w:tcW w:w="1474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475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475" w:type="dxa"/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10,2</w:t>
            </w:r>
          </w:p>
        </w:tc>
      </w:tr>
      <w:tr w:rsidR="0044440F" w:rsidRPr="00882303" w:rsidTr="0044440F">
        <w:tc>
          <w:tcPr>
            <w:tcW w:w="2082" w:type="dxa"/>
            <w:vMerge/>
            <w:tcBorders>
              <w:bottom w:val="single" w:sz="18" w:space="0" w:color="auto"/>
            </w:tcBorders>
            <w:vAlign w:val="center"/>
          </w:tcPr>
          <w:p w:rsidR="0044440F" w:rsidRPr="00882303" w:rsidRDefault="0044440F" w:rsidP="0044440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tcBorders>
              <w:bottom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bottom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474" w:type="dxa"/>
            <w:tcBorders>
              <w:bottom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1,06</w:t>
            </w:r>
          </w:p>
        </w:tc>
        <w:tc>
          <w:tcPr>
            <w:tcW w:w="1475" w:type="dxa"/>
            <w:tcBorders>
              <w:bottom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30,4</w:t>
            </w:r>
          </w:p>
        </w:tc>
        <w:tc>
          <w:tcPr>
            <w:tcW w:w="1475" w:type="dxa"/>
            <w:tcBorders>
              <w:bottom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2,24</w:t>
            </w:r>
          </w:p>
        </w:tc>
      </w:tr>
      <w:tr w:rsidR="0044440F" w:rsidRPr="00882303" w:rsidTr="0044440F">
        <w:tc>
          <w:tcPr>
            <w:tcW w:w="2082" w:type="dxa"/>
            <w:vMerge w:val="restart"/>
            <w:tcBorders>
              <w:top w:val="single" w:sz="18" w:space="0" w:color="auto"/>
            </w:tcBorders>
            <w:vAlign w:val="center"/>
          </w:tcPr>
          <w:p w:rsidR="0044440F" w:rsidRPr="00882303" w:rsidRDefault="0044440F" w:rsidP="004444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</w:t>
            </w:r>
            <w:r w:rsidRPr="0088230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spellStart"/>
            <w:r w:rsidRPr="0088230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myriophylla</w:t>
            </w:r>
            <w:proofErr w:type="spellEnd"/>
          </w:p>
        </w:tc>
        <w:tc>
          <w:tcPr>
            <w:tcW w:w="1198" w:type="dxa"/>
            <w:tcBorders>
              <w:top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1,34</w:t>
            </w:r>
          </w:p>
        </w:tc>
        <w:tc>
          <w:tcPr>
            <w:tcW w:w="1474" w:type="dxa"/>
            <w:tcBorders>
              <w:top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1475" w:type="dxa"/>
            <w:tcBorders>
              <w:top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3,2</w:t>
            </w:r>
          </w:p>
        </w:tc>
        <w:tc>
          <w:tcPr>
            <w:tcW w:w="1475" w:type="dxa"/>
            <w:tcBorders>
              <w:top w:val="single" w:sz="18" w:space="0" w:color="auto"/>
            </w:tcBorders>
          </w:tcPr>
          <w:p w:rsidR="0044440F" w:rsidRPr="00882303" w:rsidRDefault="0044440F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0,94</w:t>
            </w:r>
          </w:p>
        </w:tc>
      </w:tr>
      <w:tr w:rsidR="00424350" w:rsidRPr="00882303" w:rsidTr="00C37F68">
        <w:tc>
          <w:tcPr>
            <w:tcW w:w="2082" w:type="dxa"/>
            <w:vMerge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2,06</w:t>
            </w:r>
          </w:p>
        </w:tc>
        <w:tc>
          <w:tcPr>
            <w:tcW w:w="1474" w:type="dxa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1,17</w:t>
            </w:r>
          </w:p>
        </w:tc>
        <w:tc>
          <w:tcPr>
            <w:tcW w:w="1475" w:type="dxa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475" w:type="dxa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0,34</w:t>
            </w:r>
          </w:p>
        </w:tc>
      </w:tr>
      <w:tr w:rsidR="00424350" w:rsidRPr="00882303" w:rsidTr="00C37F68">
        <w:tc>
          <w:tcPr>
            <w:tcW w:w="2082" w:type="dxa"/>
            <w:vMerge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1,24</w:t>
            </w:r>
          </w:p>
        </w:tc>
        <w:tc>
          <w:tcPr>
            <w:tcW w:w="1474" w:type="dxa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1475" w:type="dxa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67,7</w:t>
            </w:r>
          </w:p>
        </w:tc>
        <w:tc>
          <w:tcPr>
            <w:tcW w:w="1475" w:type="dxa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0,56</w:t>
            </w:r>
          </w:p>
        </w:tc>
      </w:tr>
      <w:tr w:rsidR="00424350" w:rsidRPr="00424350" w:rsidTr="00C37F68">
        <w:tc>
          <w:tcPr>
            <w:tcW w:w="2082" w:type="dxa"/>
            <w:vMerge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1474" w:type="dxa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475" w:type="dxa"/>
          </w:tcPr>
          <w:p w:rsidR="00424350" w:rsidRPr="00882303" w:rsidRDefault="00424350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1475" w:type="dxa"/>
          </w:tcPr>
          <w:p w:rsidR="00424350" w:rsidRPr="00424350" w:rsidRDefault="00424350" w:rsidP="0042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4,76</w:t>
            </w:r>
          </w:p>
        </w:tc>
      </w:tr>
    </w:tbl>
    <w:p w:rsidR="00424350" w:rsidRDefault="00424350" w:rsidP="00424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1101" w:rsidRDefault="00424350" w:rsidP="00424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4AF">
        <w:rPr>
          <w:rFonts w:ascii="Times New Roman" w:hAnsi="Times New Roman" w:cs="Times New Roman"/>
          <w:sz w:val="24"/>
          <w:szCs w:val="24"/>
        </w:rPr>
        <w:t>Таким образом, полученные данные позволяют сделать выводы о том, что почвы исследуемых территорий характеризуются высоким значением суммарного показателя загрязнения (</w:t>
      </w:r>
      <w:proofErr w:type="spellStart"/>
      <w:proofErr w:type="gramStart"/>
      <w:r w:rsidRPr="00CA24A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A24A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CA24AF">
        <w:rPr>
          <w:rFonts w:ascii="Times New Roman" w:hAnsi="Times New Roman" w:cs="Times New Roman"/>
          <w:sz w:val="24"/>
          <w:szCs w:val="24"/>
        </w:rPr>
        <w:t xml:space="preserve">) тяжелыми металлами </w:t>
      </w:r>
      <w:r w:rsidR="00D86438">
        <w:rPr>
          <w:rFonts w:ascii="Times New Roman" w:hAnsi="Times New Roman" w:cs="Times New Roman"/>
          <w:sz w:val="24"/>
          <w:szCs w:val="24"/>
        </w:rPr>
        <w:t xml:space="preserve">и </w:t>
      </w:r>
      <w:r w:rsidRPr="00CA24AF">
        <w:rPr>
          <w:rFonts w:ascii="Times New Roman" w:hAnsi="Times New Roman" w:cs="Times New Roman"/>
          <w:sz w:val="24"/>
          <w:szCs w:val="24"/>
        </w:rPr>
        <w:t>могут быть отнесены</w:t>
      </w:r>
      <w:r w:rsidR="002868C6">
        <w:rPr>
          <w:rFonts w:ascii="Times New Roman" w:hAnsi="Times New Roman" w:cs="Times New Roman"/>
          <w:sz w:val="24"/>
          <w:szCs w:val="24"/>
        </w:rPr>
        <w:t xml:space="preserve"> </w:t>
      </w:r>
      <w:r w:rsidRPr="00CA24AF">
        <w:rPr>
          <w:rFonts w:ascii="Times New Roman" w:hAnsi="Times New Roman" w:cs="Times New Roman"/>
          <w:sz w:val="24"/>
          <w:szCs w:val="24"/>
        </w:rPr>
        <w:t>к категории умеренно опасных</w:t>
      </w:r>
      <w:r w:rsidR="00984AF6" w:rsidRPr="00984AF6">
        <w:rPr>
          <w:rFonts w:ascii="Times New Roman" w:hAnsi="Times New Roman" w:cs="Times New Roman"/>
          <w:sz w:val="24"/>
          <w:szCs w:val="24"/>
        </w:rPr>
        <w:t xml:space="preserve"> [3]</w:t>
      </w:r>
      <w:r w:rsidRPr="00CA24AF">
        <w:rPr>
          <w:rFonts w:ascii="Times New Roman" w:hAnsi="Times New Roman" w:cs="Times New Roman"/>
          <w:sz w:val="24"/>
          <w:szCs w:val="24"/>
        </w:rPr>
        <w:t xml:space="preserve">. </w:t>
      </w:r>
      <w:r w:rsidR="00EF52AD">
        <w:rPr>
          <w:rFonts w:ascii="Times New Roman" w:hAnsi="Times New Roman" w:cs="Times New Roman"/>
          <w:sz w:val="24"/>
          <w:szCs w:val="24"/>
        </w:rPr>
        <w:t>Почва пункта 4 особенно отличалась высокими значениями коэффициента техногенной концентрации (К</w:t>
      </w:r>
      <w:r w:rsidR="00EF52AD" w:rsidRPr="00EF52AD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EF52AD">
        <w:rPr>
          <w:rFonts w:ascii="Times New Roman" w:hAnsi="Times New Roman" w:cs="Times New Roman"/>
          <w:sz w:val="24"/>
          <w:szCs w:val="24"/>
        </w:rPr>
        <w:t>) по всем исследуемым металлам, но при этом коэффициент накопления, практически, у всех растений не превышал значения 3.</w:t>
      </w:r>
      <w:r w:rsidR="00961CAB">
        <w:rPr>
          <w:rFonts w:ascii="Times New Roman" w:hAnsi="Times New Roman" w:cs="Times New Roman"/>
          <w:sz w:val="24"/>
          <w:szCs w:val="24"/>
        </w:rPr>
        <w:t xml:space="preserve"> </w:t>
      </w:r>
      <w:r w:rsidR="00D86438">
        <w:rPr>
          <w:rFonts w:ascii="Times New Roman" w:hAnsi="Times New Roman" w:cs="Times New Roman"/>
          <w:sz w:val="24"/>
          <w:szCs w:val="24"/>
        </w:rPr>
        <w:t>Как показали исследования, п</w:t>
      </w:r>
      <w:r w:rsidR="00D86438" w:rsidRPr="00CA24AF">
        <w:rPr>
          <w:rFonts w:ascii="Times New Roman" w:hAnsi="Times New Roman" w:cs="Times New Roman"/>
          <w:sz w:val="24"/>
          <w:szCs w:val="24"/>
        </w:rPr>
        <w:t>оглощ</w:t>
      </w:r>
      <w:r w:rsidR="00D86438">
        <w:rPr>
          <w:rFonts w:ascii="Times New Roman" w:hAnsi="Times New Roman" w:cs="Times New Roman"/>
          <w:sz w:val="24"/>
          <w:szCs w:val="24"/>
        </w:rPr>
        <w:t xml:space="preserve">ение </w:t>
      </w:r>
      <w:proofErr w:type="spellStart"/>
      <w:r w:rsidR="00D86438">
        <w:rPr>
          <w:rFonts w:ascii="Times New Roman" w:hAnsi="Times New Roman" w:cs="Times New Roman"/>
          <w:sz w:val="24"/>
          <w:szCs w:val="24"/>
        </w:rPr>
        <w:t>поллютантов</w:t>
      </w:r>
      <w:proofErr w:type="spellEnd"/>
      <w:r w:rsidR="00D86438" w:rsidRPr="00CA24AF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D86438">
        <w:rPr>
          <w:rFonts w:ascii="Times New Roman" w:hAnsi="Times New Roman" w:cs="Times New Roman"/>
          <w:sz w:val="24"/>
          <w:szCs w:val="24"/>
        </w:rPr>
        <w:t>,</w:t>
      </w:r>
      <w:r w:rsidR="00D86438" w:rsidRPr="00CA24AF">
        <w:rPr>
          <w:rFonts w:ascii="Times New Roman" w:hAnsi="Times New Roman" w:cs="Times New Roman"/>
          <w:sz w:val="24"/>
          <w:szCs w:val="24"/>
        </w:rPr>
        <w:t xml:space="preserve"> главным образом</w:t>
      </w:r>
      <w:r w:rsidR="00D86438">
        <w:rPr>
          <w:rFonts w:ascii="Times New Roman" w:hAnsi="Times New Roman" w:cs="Times New Roman"/>
          <w:sz w:val="24"/>
          <w:szCs w:val="24"/>
        </w:rPr>
        <w:t>, корневой системой растений</w:t>
      </w:r>
      <w:r w:rsidR="00D86438" w:rsidRPr="00CA24AF">
        <w:rPr>
          <w:rFonts w:ascii="Times New Roman" w:hAnsi="Times New Roman" w:cs="Times New Roman"/>
          <w:sz w:val="24"/>
          <w:szCs w:val="24"/>
        </w:rPr>
        <w:t xml:space="preserve">. </w:t>
      </w:r>
      <w:r w:rsidR="002016A1">
        <w:rPr>
          <w:rFonts w:ascii="Times New Roman" w:hAnsi="Times New Roman" w:cs="Times New Roman"/>
          <w:sz w:val="24"/>
          <w:szCs w:val="24"/>
        </w:rPr>
        <w:t>Такое соотношение К</w:t>
      </w:r>
      <w:r w:rsidR="002016A1" w:rsidRPr="002016A1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2016A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20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6A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016A1" w:rsidRPr="002016A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="002016A1">
        <w:rPr>
          <w:rFonts w:ascii="Times New Roman" w:hAnsi="Times New Roman" w:cs="Times New Roman"/>
          <w:sz w:val="24"/>
          <w:szCs w:val="24"/>
        </w:rPr>
        <w:t>,</w:t>
      </w:r>
      <w:r w:rsidR="002016A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016A1">
        <w:rPr>
          <w:rFonts w:ascii="Times New Roman" w:hAnsi="Times New Roman" w:cs="Times New Roman"/>
          <w:sz w:val="24"/>
          <w:szCs w:val="24"/>
        </w:rPr>
        <w:t xml:space="preserve">возможно, говорит о том, что у растений хорошо развиты защитные механизмы корневой системы, которые препятствуют избыточному поступлению и накоплению опасных микроэлементов в их тканях. </w:t>
      </w:r>
      <w:r w:rsidR="0077306A">
        <w:rPr>
          <w:rFonts w:ascii="Times New Roman" w:hAnsi="Times New Roman" w:cs="Times New Roman"/>
          <w:sz w:val="24"/>
          <w:szCs w:val="24"/>
        </w:rPr>
        <w:t xml:space="preserve">Но следует отметить, что у </w:t>
      </w:r>
      <w:r w:rsidR="00435960" w:rsidRPr="0043596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435960" w:rsidRPr="00435960">
        <w:rPr>
          <w:rFonts w:ascii="Times New Roman" w:hAnsi="Times New Roman" w:cs="Times New Roman"/>
          <w:i/>
          <w:sz w:val="24"/>
          <w:szCs w:val="24"/>
        </w:rPr>
        <w:t>.</w:t>
      </w:r>
      <w:r w:rsidR="00882303" w:rsidRPr="008823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5960" w:rsidRPr="00435960">
        <w:rPr>
          <w:rFonts w:ascii="Times New Roman" w:hAnsi="Times New Roman" w:cs="Times New Roman"/>
          <w:i/>
          <w:sz w:val="24"/>
          <w:szCs w:val="24"/>
          <w:lang w:val="en-US"/>
        </w:rPr>
        <w:t>tanacetifolia</w:t>
      </w:r>
      <w:proofErr w:type="spellEnd"/>
      <w:r w:rsidR="004359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960">
        <w:rPr>
          <w:rFonts w:ascii="Times New Roman" w:hAnsi="Times New Roman" w:cs="Times New Roman"/>
          <w:sz w:val="24"/>
          <w:szCs w:val="24"/>
        </w:rPr>
        <w:t>и</w:t>
      </w:r>
      <w:r w:rsidR="002016A1">
        <w:rPr>
          <w:rFonts w:ascii="Times New Roman" w:hAnsi="Times New Roman" w:cs="Times New Roman"/>
          <w:sz w:val="24"/>
          <w:szCs w:val="24"/>
        </w:rPr>
        <w:t xml:space="preserve"> </w:t>
      </w:r>
      <w:r w:rsidR="00435960" w:rsidRPr="00435960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435960" w:rsidRPr="00435960">
        <w:rPr>
          <w:rFonts w:ascii="Times New Roman" w:hAnsi="Times New Roman" w:cs="Times New Roman"/>
          <w:i/>
          <w:sz w:val="24"/>
          <w:szCs w:val="24"/>
        </w:rPr>
        <w:t>.</w:t>
      </w:r>
      <w:r w:rsidR="00882303" w:rsidRPr="008823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5960" w:rsidRPr="00435960">
        <w:rPr>
          <w:rFonts w:ascii="Times New Roman" w:hAnsi="Times New Roman" w:cs="Times New Roman"/>
          <w:i/>
          <w:sz w:val="24"/>
          <w:szCs w:val="24"/>
          <w:lang w:val="en-US"/>
        </w:rPr>
        <w:t>myriophylla</w:t>
      </w:r>
      <w:proofErr w:type="spellEnd"/>
      <w:r w:rsidR="00435960">
        <w:rPr>
          <w:rFonts w:ascii="Times New Roman" w:hAnsi="Times New Roman" w:cs="Times New Roman"/>
          <w:sz w:val="24"/>
          <w:szCs w:val="24"/>
        </w:rPr>
        <w:t xml:space="preserve">, произрастающих на территории пунктов 4 и 3, </w:t>
      </w:r>
      <w:r w:rsidR="0077306A">
        <w:rPr>
          <w:rFonts w:ascii="Times New Roman" w:hAnsi="Times New Roman" w:cs="Times New Roman"/>
          <w:sz w:val="24"/>
          <w:szCs w:val="24"/>
        </w:rPr>
        <w:t>соотношение К</w:t>
      </w:r>
      <w:r w:rsidR="0077306A" w:rsidRPr="0077306A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77306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77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0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7306A" w:rsidRPr="0077306A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="0077306A">
        <w:rPr>
          <w:rFonts w:ascii="Times New Roman" w:hAnsi="Times New Roman" w:cs="Times New Roman"/>
          <w:sz w:val="24"/>
          <w:szCs w:val="24"/>
        </w:rPr>
        <w:t xml:space="preserve"> </w:t>
      </w:r>
      <w:r w:rsidR="00435960">
        <w:rPr>
          <w:rFonts w:ascii="Times New Roman" w:hAnsi="Times New Roman" w:cs="Times New Roman"/>
          <w:sz w:val="24"/>
          <w:szCs w:val="24"/>
        </w:rPr>
        <w:t>по</w:t>
      </w:r>
      <w:r w:rsidR="00961CAB">
        <w:rPr>
          <w:rFonts w:ascii="Times New Roman" w:hAnsi="Times New Roman" w:cs="Times New Roman"/>
          <w:sz w:val="24"/>
          <w:szCs w:val="24"/>
        </w:rPr>
        <w:t xml:space="preserve"> </w:t>
      </w:r>
      <w:r w:rsidR="00435960">
        <w:rPr>
          <w:rFonts w:ascii="Times New Roman" w:hAnsi="Times New Roman" w:cs="Times New Roman"/>
          <w:sz w:val="24"/>
          <w:szCs w:val="24"/>
        </w:rPr>
        <w:t>свинцу</w:t>
      </w:r>
      <w:r w:rsidR="0077306A">
        <w:rPr>
          <w:rFonts w:ascii="Times New Roman" w:hAnsi="Times New Roman" w:cs="Times New Roman"/>
          <w:sz w:val="24"/>
          <w:szCs w:val="24"/>
        </w:rPr>
        <w:t xml:space="preserve"> имеет другую зависимость</w:t>
      </w:r>
      <w:r w:rsidR="00435960">
        <w:rPr>
          <w:rFonts w:ascii="Times New Roman" w:hAnsi="Times New Roman" w:cs="Times New Roman"/>
          <w:sz w:val="24"/>
          <w:szCs w:val="24"/>
        </w:rPr>
        <w:t xml:space="preserve">. </w:t>
      </w:r>
      <w:r w:rsidR="0077306A">
        <w:rPr>
          <w:rFonts w:ascii="Times New Roman" w:hAnsi="Times New Roman" w:cs="Times New Roman"/>
          <w:sz w:val="24"/>
          <w:szCs w:val="24"/>
        </w:rPr>
        <w:t>У этих видов, наоборот, коэффициент накопления в несколько раз превышал значения К</w:t>
      </w:r>
      <w:r w:rsidR="0077306A" w:rsidRPr="0077306A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77306A">
        <w:rPr>
          <w:rFonts w:ascii="Times New Roman" w:hAnsi="Times New Roman" w:cs="Times New Roman"/>
          <w:sz w:val="24"/>
          <w:szCs w:val="24"/>
        </w:rPr>
        <w:t>.</w:t>
      </w:r>
      <w:r w:rsidR="00435960">
        <w:rPr>
          <w:rFonts w:ascii="Times New Roman" w:hAnsi="Times New Roman" w:cs="Times New Roman"/>
          <w:sz w:val="24"/>
          <w:szCs w:val="24"/>
        </w:rPr>
        <w:t xml:space="preserve"> </w:t>
      </w:r>
      <w:r w:rsidR="00D11101">
        <w:rPr>
          <w:rFonts w:ascii="Times New Roman" w:hAnsi="Times New Roman" w:cs="Times New Roman"/>
          <w:sz w:val="24"/>
          <w:szCs w:val="24"/>
        </w:rPr>
        <w:t>Почва пункта 4 испытывает высокую автотранспортную нагрузку. В условиях этой территории свинец является элементом интенсивного поглощения и активно накапливается в корнях</w:t>
      </w:r>
      <w:r w:rsidR="00D11101" w:rsidRPr="00D111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1101" w:rsidRPr="0043596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D11101" w:rsidRPr="00435960">
        <w:rPr>
          <w:rFonts w:ascii="Times New Roman" w:hAnsi="Times New Roman" w:cs="Times New Roman"/>
          <w:i/>
          <w:sz w:val="24"/>
          <w:szCs w:val="24"/>
        </w:rPr>
        <w:t>.</w:t>
      </w:r>
      <w:r w:rsidR="00882303" w:rsidRPr="008823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101" w:rsidRPr="00435960">
        <w:rPr>
          <w:rFonts w:ascii="Times New Roman" w:hAnsi="Times New Roman" w:cs="Times New Roman"/>
          <w:i/>
          <w:sz w:val="24"/>
          <w:szCs w:val="24"/>
          <w:lang w:val="en-US"/>
        </w:rPr>
        <w:t>tanacetifolia</w:t>
      </w:r>
      <w:proofErr w:type="spellEnd"/>
      <w:r w:rsidR="00D111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1101">
        <w:rPr>
          <w:rFonts w:ascii="Times New Roman" w:hAnsi="Times New Roman" w:cs="Times New Roman"/>
          <w:sz w:val="24"/>
          <w:szCs w:val="24"/>
        </w:rPr>
        <w:t xml:space="preserve">и </w:t>
      </w:r>
      <w:r w:rsidR="00D11101" w:rsidRPr="00435960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D11101" w:rsidRPr="00435960">
        <w:rPr>
          <w:rFonts w:ascii="Times New Roman" w:hAnsi="Times New Roman" w:cs="Times New Roman"/>
          <w:i/>
          <w:sz w:val="24"/>
          <w:szCs w:val="24"/>
        </w:rPr>
        <w:t>.</w:t>
      </w:r>
      <w:r w:rsidR="008D71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101" w:rsidRPr="00435960">
        <w:rPr>
          <w:rFonts w:ascii="Times New Roman" w:hAnsi="Times New Roman" w:cs="Times New Roman"/>
          <w:i/>
          <w:sz w:val="24"/>
          <w:szCs w:val="24"/>
          <w:lang w:val="en-US"/>
        </w:rPr>
        <w:t>myriophylla</w:t>
      </w:r>
      <w:proofErr w:type="spellEnd"/>
      <w:r w:rsidR="00D11101">
        <w:rPr>
          <w:rFonts w:ascii="Times New Roman" w:hAnsi="Times New Roman" w:cs="Times New Roman"/>
          <w:sz w:val="24"/>
          <w:szCs w:val="24"/>
        </w:rPr>
        <w:t xml:space="preserve">. Возможно, что поступающие в корни металлы могут прочно фиксироваться, полностью не проходя в надземную часть. Кроме того, в условиях длительного техногенного загрязнения, могут быть нарушены защитные механизмы корневой системы данных видов. </w:t>
      </w:r>
    </w:p>
    <w:p w:rsidR="002C0A0C" w:rsidRPr="00CA24AF" w:rsidRDefault="002C0A0C" w:rsidP="00424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4489" w:rsidRPr="00417047" w:rsidRDefault="009C39C8" w:rsidP="009C3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047">
        <w:rPr>
          <w:rFonts w:ascii="Times New Roman" w:hAnsi="Times New Roman" w:cs="Times New Roman"/>
          <w:b/>
          <w:sz w:val="24"/>
          <w:szCs w:val="24"/>
        </w:rPr>
        <w:t>Библиографический список:</w:t>
      </w:r>
    </w:p>
    <w:p w:rsidR="00417047" w:rsidRPr="00C65002" w:rsidRDefault="00BD468A" w:rsidP="00186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6CE">
        <w:rPr>
          <w:rFonts w:ascii="Times New Roman" w:hAnsi="Times New Roman" w:cs="Times New Roman"/>
          <w:sz w:val="24"/>
          <w:szCs w:val="24"/>
        </w:rPr>
        <w:t xml:space="preserve">1. </w:t>
      </w:r>
      <w:r w:rsidR="008A55FB" w:rsidRPr="009376CE">
        <w:rPr>
          <w:rFonts w:ascii="Times New Roman" w:hAnsi="Times New Roman" w:cs="Times New Roman"/>
          <w:sz w:val="24"/>
          <w:szCs w:val="24"/>
        </w:rPr>
        <w:t xml:space="preserve">Янин Е.П. Экологическая геохимия и проблемы биогенной миграции химических элементов 3-го рода / Е.П. Янин // Тр. </w:t>
      </w:r>
      <w:proofErr w:type="spellStart"/>
      <w:r w:rsidR="008A55FB" w:rsidRPr="009376CE">
        <w:rPr>
          <w:rFonts w:ascii="Times New Roman" w:hAnsi="Times New Roman" w:cs="Times New Roman"/>
          <w:sz w:val="24"/>
          <w:szCs w:val="24"/>
        </w:rPr>
        <w:t>Биогеохим</w:t>
      </w:r>
      <w:proofErr w:type="spellEnd"/>
      <w:r w:rsidR="008A55FB" w:rsidRPr="009376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A55FB" w:rsidRPr="009376CE">
        <w:rPr>
          <w:rFonts w:ascii="Times New Roman" w:hAnsi="Times New Roman" w:cs="Times New Roman"/>
          <w:sz w:val="24"/>
          <w:szCs w:val="24"/>
        </w:rPr>
        <w:t>лаб</w:t>
      </w:r>
      <w:proofErr w:type="spellEnd"/>
      <w:proofErr w:type="gramEnd"/>
      <w:r w:rsidR="008A55FB" w:rsidRPr="009376C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376CE">
        <w:rPr>
          <w:rFonts w:ascii="Times New Roman" w:hAnsi="Times New Roman" w:cs="Times New Roman"/>
          <w:sz w:val="24"/>
          <w:szCs w:val="24"/>
        </w:rPr>
        <w:t>Техногенез</w:t>
      </w:r>
      <w:proofErr w:type="spellEnd"/>
      <w:r w:rsidRPr="009376CE">
        <w:rPr>
          <w:rFonts w:ascii="Times New Roman" w:hAnsi="Times New Roman" w:cs="Times New Roman"/>
          <w:sz w:val="24"/>
          <w:szCs w:val="24"/>
        </w:rPr>
        <w:t xml:space="preserve"> и биогеохимическая эволюция таксонов биосф</w:t>
      </w:r>
      <w:r w:rsidR="00D9151F" w:rsidRPr="009376CE">
        <w:rPr>
          <w:rFonts w:ascii="Times New Roman" w:hAnsi="Times New Roman" w:cs="Times New Roman"/>
          <w:sz w:val="24"/>
          <w:szCs w:val="24"/>
        </w:rPr>
        <w:t>еры</w:t>
      </w:r>
      <w:r w:rsidR="008A55FB" w:rsidRPr="009376CE">
        <w:rPr>
          <w:rFonts w:ascii="Times New Roman" w:hAnsi="Times New Roman" w:cs="Times New Roman"/>
          <w:sz w:val="24"/>
          <w:szCs w:val="24"/>
        </w:rPr>
        <w:t>»</w:t>
      </w:r>
      <w:r w:rsidR="00D9151F" w:rsidRPr="009376CE">
        <w:rPr>
          <w:rFonts w:ascii="Times New Roman" w:hAnsi="Times New Roman" w:cs="Times New Roman"/>
          <w:sz w:val="24"/>
          <w:szCs w:val="24"/>
        </w:rPr>
        <w:t xml:space="preserve">. </w:t>
      </w:r>
      <w:r w:rsidR="008A55FB" w:rsidRPr="009376CE">
        <w:rPr>
          <w:rFonts w:ascii="Times New Roman" w:hAnsi="Times New Roman" w:cs="Times New Roman"/>
          <w:sz w:val="24"/>
          <w:szCs w:val="24"/>
        </w:rPr>
        <w:t>–</w:t>
      </w:r>
      <w:r w:rsidR="00D9151F" w:rsidRPr="009376CE">
        <w:rPr>
          <w:rFonts w:ascii="Times New Roman" w:hAnsi="Times New Roman" w:cs="Times New Roman"/>
          <w:sz w:val="24"/>
          <w:szCs w:val="24"/>
        </w:rPr>
        <w:t xml:space="preserve"> Т. 24</w:t>
      </w:r>
      <w:r w:rsidR="008A55FB" w:rsidRPr="009376CE">
        <w:rPr>
          <w:rFonts w:ascii="Times New Roman" w:hAnsi="Times New Roman" w:cs="Times New Roman"/>
          <w:sz w:val="24"/>
          <w:szCs w:val="24"/>
        </w:rPr>
        <w:t>. –</w:t>
      </w:r>
      <w:r w:rsidR="00D9151F" w:rsidRPr="009376CE">
        <w:rPr>
          <w:rFonts w:ascii="Times New Roman" w:hAnsi="Times New Roman" w:cs="Times New Roman"/>
          <w:sz w:val="24"/>
          <w:szCs w:val="24"/>
        </w:rPr>
        <w:t xml:space="preserve"> М.: Наука, 2003. –</w:t>
      </w:r>
      <w:r w:rsidR="00E74F4F" w:rsidRPr="009376CE">
        <w:rPr>
          <w:rFonts w:ascii="Times New Roman" w:hAnsi="Times New Roman" w:cs="Times New Roman"/>
          <w:sz w:val="24"/>
          <w:szCs w:val="24"/>
        </w:rPr>
        <w:t xml:space="preserve"> С</w:t>
      </w:r>
      <w:r w:rsidR="00D9151F" w:rsidRPr="009376CE">
        <w:rPr>
          <w:rFonts w:ascii="Times New Roman" w:hAnsi="Times New Roman" w:cs="Times New Roman"/>
          <w:sz w:val="24"/>
          <w:szCs w:val="24"/>
        </w:rPr>
        <w:t>.</w:t>
      </w:r>
      <w:r w:rsidR="00E74F4F" w:rsidRPr="009376CE">
        <w:rPr>
          <w:rFonts w:ascii="Times New Roman" w:hAnsi="Times New Roman" w:cs="Times New Roman"/>
          <w:sz w:val="24"/>
          <w:szCs w:val="24"/>
        </w:rPr>
        <w:t xml:space="preserve"> 45-47</w:t>
      </w:r>
      <w:r w:rsidR="0077306A" w:rsidRPr="009376CE">
        <w:rPr>
          <w:rFonts w:ascii="Times New Roman" w:hAnsi="Times New Roman" w:cs="Times New Roman"/>
          <w:sz w:val="24"/>
          <w:szCs w:val="24"/>
        </w:rPr>
        <w:t>.</w:t>
      </w:r>
    </w:p>
    <w:p w:rsidR="009C39C8" w:rsidRPr="00417047" w:rsidRDefault="00BD468A" w:rsidP="00186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047">
        <w:rPr>
          <w:rFonts w:ascii="Times New Roman" w:hAnsi="Times New Roman" w:cs="Times New Roman"/>
          <w:sz w:val="24"/>
          <w:szCs w:val="24"/>
        </w:rPr>
        <w:t>2</w:t>
      </w:r>
      <w:r w:rsidR="009C39C8" w:rsidRPr="00417047">
        <w:rPr>
          <w:rFonts w:ascii="Times New Roman" w:hAnsi="Times New Roman" w:cs="Times New Roman"/>
          <w:sz w:val="24"/>
          <w:szCs w:val="24"/>
        </w:rPr>
        <w:t>. Ильин В.Б. Тяжелые металлы и неметаллы в системе почва-растение / В.Б. Ильин</w:t>
      </w:r>
      <w:r w:rsidR="0044440F" w:rsidRPr="00417047">
        <w:rPr>
          <w:rFonts w:ascii="Times New Roman" w:hAnsi="Times New Roman" w:cs="Times New Roman"/>
          <w:sz w:val="24"/>
          <w:szCs w:val="24"/>
        </w:rPr>
        <w:t>.</w:t>
      </w:r>
      <w:r w:rsidR="004B0EA0" w:rsidRPr="00417047">
        <w:rPr>
          <w:rFonts w:ascii="Times New Roman" w:hAnsi="Times New Roman" w:cs="Times New Roman"/>
          <w:sz w:val="24"/>
          <w:szCs w:val="24"/>
        </w:rPr>
        <w:t xml:space="preserve"> – </w:t>
      </w:r>
      <w:r w:rsidR="009C39C8" w:rsidRPr="00417047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="009C39C8" w:rsidRPr="0041704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C39C8" w:rsidRPr="00417047">
        <w:rPr>
          <w:rFonts w:ascii="Times New Roman" w:hAnsi="Times New Roman" w:cs="Times New Roman"/>
          <w:sz w:val="24"/>
          <w:szCs w:val="24"/>
        </w:rPr>
        <w:t xml:space="preserve">кад. наук, </w:t>
      </w:r>
      <w:proofErr w:type="spellStart"/>
      <w:r w:rsidR="009C39C8" w:rsidRPr="00417047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9C39C8" w:rsidRPr="004170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39C8" w:rsidRPr="00417047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="009C39C8" w:rsidRPr="00417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39C8" w:rsidRPr="00417047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="009C39C8" w:rsidRPr="00417047">
        <w:rPr>
          <w:rFonts w:ascii="Times New Roman" w:hAnsi="Times New Roman" w:cs="Times New Roman"/>
          <w:sz w:val="24"/>
          <w:szCs w:val="24"/>
        </w:rPr>
        <w:t xml:space="preserve"> почвоведения и агрохимии. – Новосибирск: Изд-во СО РАН, 2012.</w:t>
      </w:r>
      <w:r w:rsidR="004B0EA0" w:rsidRPr="00417047">
        <w:rPr>
          <w:rFonts w:ascii="Times New Roman" w:hAnsi="Times New Roman" w:cs="Times New Roman"/>
          <w:sz w:val="24"/>
          <w:szCs w:val="24"/>
        </w:rPr>
        <w:t xml:space="preserve"> – </w:t>
      </w:r>
      <w:r w:rsidR="00E74F4F" w:rsidRPr="00417047">
        <w:rPr>
          <w:rFonts w:ascii="Times New Roman" w:hAnsi="Times New Roman" w:cs="Times New Roman"/>
          <w:sz w:val="24"/>
          <w:szCs w:val="24"/>
        </w:rPr>
        <w:t>С.120-122.</w:t>
      </w:r>
    </w:p>
    <w:p w:rsidR="00984AF6" w:rsidRPr="00417047" w:rsidRDefault="00BD468A" w:rsidP="00186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047">
        <w:rPr>
          <w:rFonts w:ascii="Times New Roman" w:hAnsi="Times New Roman" w:cs="Times New Roman"/>
          <w:sz w:val="24"/>
          <w:szCs w:val="24"/>
        </w:rPr>
        <w:t>3</w:t>
      </w:r>
      <w:r w:rsidR="009C39C8" w:rsidRPr="00417047">
        <w:rPr>
          <w:rFonts w:ascii="Times New Roman" w:hAnsi="Times New Roman" w:cs="Times New Roman"/>
          <w:sz w:val="24"/>
          <w:szCs w:val="24"/>
        </w:rPr>
        <w:t xml:space="preserve">. </w:t>
      </w:r>
      <w:r w:rsidR="00186940" w:rsidRPr="00417047">
        <w:rPr>
          <w:rFonts w:ascii="Times New Roman" w:hAnsi="Times New Roman" w:cs="Times New Roman"/>
          <w:sz w:val="24"/>
          <w:szCs w:val="24"/>
        </w:rPr>
        <w:t>Багдасарян А.С. Эффективность использования тест-систем при оценке токсичности природных сред// Экология и промышленность России. – 2007. – С. 44-48.</w:t>
      </w:r>
    </w:p>
    <w:p w:rsidR="009C39C8" w:rsidRPr="00417047" w:rsidRDefault="00BD468A" w:rsidP="00186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047">
        <w:rPr>
          <w:rFonts w:ascii="Times New Roman" w:hAnsi="Times New Roman" w:cs="Times New Roman"/>
          <w:sz w:val="24"/>
          <w:szCs w:val="24"/>
        </w:rPr>
        <w:t>4</w:t>
      </w:r>
      <w:r w:rsidR="009C39C8" w:rsidRPr="00417047">
        <w:rPr>
          <w:rFonts w:ascii="Times New Roman" w:hAnsi="Times New Roman" w:cs="Times New Roman"/>
          <w:sz w:val="24"/>
          <w:szCs w:val="24"/>
        </w:rPr>
        <w:t xml:space="preserve">. </w:t>
      </w:r>
      <w:r w:rsidR="00186940" w:rsidRPr="00417047">
        <w:rPr>
          <w:rFonts w:ascii="Times New Roman" w:hAnsi="Times New Roman" w:cs="Times New Roman"/>
          <w:sz w:val="24"/>
          <w:szCs w:val="24"/>
        </w:rPr>
        <w:t xml:space="preserve">Копылова Л.В. Содержание тяжелых металлов в почвах и растениях урбанизированных территорий (Восточное Забайкалье) / Л.В. Копылова, Е.А. </w:t>
      </w:r>
      <w:proofErr w:type="spellStart"/>
      <w:r w:rsidR="00186940" w:rsidRPr="00417047">
        <w:rPr>
          <w:rFonts w:ascii="Times New Roman" w:hAnsi="Times New Roman" w:cs="Times New Roman"/>
          <w:sz w:val="24"/>
          <w:szCs w:val="24"/>
        </w:rPr>
        <w:t>Вой</w:t>
      </w:r>
      <w:r w:rsidR="008D71EA">
        <w:rPr>
          <w:rFonts w:ascii="Times New Roman" w:hAnsi="Times New Roman" w:cs="Times New Roman"/>
          <w:sz w:val="24"/>
          <w:szCs w:val="24"/>
        </w:rPr>
        <w:t>тюк</w:t>
      </w:r>
      <w:proofErr w:type="spellEnd"/>
      <w:r w:rsidR="008D71EA">
        <w:rPr>
          <w:rFonts w:ascii="Times New Roman" w:hAnsi="Times New Roman" w:cs="Times New Roman"/>
          <w:sz w:val="24"/>
          <w:szCs w:val="24"/>
        </w:rPr>
        <w:t>, О.А. Лескова, Е.П. Якимова.</w:t>
      </w:r>
      <w:r w:rsidR="00186940" w:rsidRPr="00417047">
        <w:rPr>
          <w:rFonts w:ascii="Times New Roman" w:hAnsi="Times New Roman" w:cs="Times New Roman"/>
          <w:sz w:val="24"/>
          <w:szCs w:val="24"/>
        </w:rPr>
        <w:t>– Чита</w:t>
      </w:r>
      <w:r w:rsidR="008D71EA">
        <w:rPr>
          <w:rFonts w:ascii="Times New Roman" w:hAnsi="Times New Roman" w:cs="Times New Roman"/>
          <w:sz w:val="24"/>
          <w:szCs w:val="24"/>
        </w:rPr>
        <w:t>:</w:t>
      </w:r>
      <w:r w:rsidR="00186940" w:rsidRPr="0041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1EA">
        <w:rPr>
          <w:rFonts w:ascii="Times New Roman" w:hAnsi="Times New Roman" w:cs="Times New Roman"/>
          <w:sz w:val="24"/>
          <w:szCs w:val="24"/>
        </w:rPr>
        <w:t>ЗабГУ</w:t>
      </w:r>
      <w:proofErr w:type="spellEnd"/>
      <w:r w:rsidR="008D71EA">
        <w:rPr>
          <w:rFonts w:ascii="Times New Roman" w:hAnsi="Times New Roman" w:cs="Times New Roman"/>
          <w:sz w:val="24"/>
          <w:szCs w:val="24"/>
        </w:rPr>
        <w:t>,</w:t>
      </w:r>
      <w:r w:rsidR="008D71EA" w:rsidRPr="00417047">
        <w:rPr>
          <w:rFonts w:ascii="Times New Roman" w:hAnsi="Times New Roman" w:cs="Times New Roman"/>
          <w:sz w:val="24"/>
          <w:szCs w:val="24"/>
        </w:rPr>
        <w:t xml:space="preserve"> </w:t>
      </w:r>
      <w:r w:rsidR="00186940" w:rsidRPr="00417047">
        <w:rPr>
          <w:rFonts w:ascii="Times New Roman" w:hAnsi="Times New Roman" w:cs="Times New Roman"/>
          <w:sz w:val="24"/>
          <w:szCs w:val="24"/>
        </w:rPr>
        <w:t>2013. – С. 53-57.</w:t>
      </w:r>
    </w:p>
    <w:p w:rsidR="00984AF6" w:rsidRPr="00CA24AF" w:rsidRDefault="00BD468A" w:rsidP="00E7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4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C39C8" w:rsidRPr="00417047">
        <w:rPr>
          <w:rFonts w:ascii="Times New Roman" w:hAnsi="Times New Roman" w:cs="Times New Roman"/>
          <w:sz w:val="24"/>
          <w:szCs w:val="24"/>
        </w:rPr>
        <w:t>.</w:t>
      </w:r>
      <w:r w:rsidR="000D2766" w:rsidRPr="00417047">
        <w:rPr>
          <w:rFonts w:ascii="Times New Roman" w:hAnsi="Times New Roman" w:cs="Times New Roman"/>
          <w:sz w:val="24"/>
          <w:szCs w:val="24"/>
        </w:rPr>
        <w:t xml:space="preserve"> </w:t>
      </w:r>
      <w:r w:rsidR="00984AF6" w:rsidRPr="00417047">
        <w:rPr>
          <w:rFonts w:ascii="Times New Roman" w:hAnsi="Times New Roman" w:cs="Times New Roman"/>
          <w:sz w:val="24"/>
          <w:szCs w:val="24"/>
        </w:rPr>
        <w:t xml:space="preserve">Воронкова И.П. Содержание токсичных микроэлементов в сопряженных средах / И.П. Воронкова, Л.А. </w:t>
      </w:r>
      <w:proofErr w:type="spellStart"/>
      <w:r w:rsidR="00984AF6" w:rsidRPr="00417047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="00984AF6" w:rsidRPr="00417047">
        <w:rPr>
          <w:rFonts w:ascii="Times New Roman" w:hAnsi="Times New Roman" w:cs="Times New Roman"/>
          <w:sz w:val="24"/>
          <w:szCs w:val="24"/>
        </w:rPr>
        <w:t xml:space="preserve"> // </w:t>
      </w:r>
      <w:r w:rsidR="00417047" w:rsidRPr="00417047">
        <w:rPr>
          <w:rFonts w:ascii="Times New Roman" w:hAnsi="Times New Roman" w:cs="Times New Roman"/>
          <w:sz w:val="24"/>
          <w:szCs w:val="24"/>
        </w:rPr>
        <w:t>Гигиена и сани</w:t>
      </w:r>
      <w:r w:rsidR="00984AF6" w:rsidRPr="00417047">
        <w:rPr>
          <w:rFonts w:ascii="Times New Roman" w:hAnsi="Times New Roman" w:cs="Times New Roman"/>
          <w:sz w:val="24"/>
          <w:szCs w:val="24"/>
        </w:rPr>
        <w:t>тария</w:t>
      </w:r>
      <w:r w:rsidR="002C0A0C" w:rsidRPr="00417047">
        <w:rPr>
          <w:rFonts w:ascii="Times New Roman" w:hAnsi="Times New Roman" w:cs="Times New Roman"/>
          <w:sz w:val="24"/>
          <w:szCs w:val="24"/>
        </w:rPr>
        <w:t>,</w:t>
      </w:r>
      <w:r w:rsidR="00961CAB" w:rsidRPr="00417047">
        <w:rPr>
          <w:rFonts w:ascii="Times New Roman" w:hAnsi="Times New Roman" w:cs="Times New Roman"/>
          <w:sz w:val="24"/>
          <w:szCs w:val="24"/>
        </w:rPr>
        <w:t xml:space="preserve"> </w:t>
      </w:r>
      <w:r w:rsidR="002C0A0C" w:rsidRPr="00417047">
        <w:rPr>
          <w:rFonts w:ascii="Times New Roman" w:hAnsi="Times New Roman" w:cs="Times New Roman"/>
          <w:sz w:val="24"/>
          <w:szCs w:val="24"/>
        </w:rPr>
        <w:t>№ 4,</w:t>
      </w:r>
      <w:r w:rsidR="00E74F4F" w:rsidRPr="00417047">
        <w:rPr>
          <w:rFonts w:ascii="Times New Roman" w:hAnsi="Times New Roman" w:cs="Times New Roman"/>
          <w:sz w:val="24"/>
          <w:szCs w:val="24"/>
        </w:rPr>
        <w:t xml:space="preserve"> </w:t>
      </w:r>
      <w:r w:rsidR="00984AF6" w:rsidRPr="00417047">
        <w:rPr>
          <w:rFonts w:ascii="Times New Roman" w:hAnsi="Times New Roman" w:cs="Times New Roman"/>
          <w:sz w:val="24"/>
          <w:szCs w:val="24"/>
        </w:rPr>
        <w:t>2009.</w:t>
      </w:r>
      <w:r w:rsidR="004B0EA0" w:rsidRPr="00417047">
        <w:rPr>
          <w:rFonts w:ascii="Times New Roman" w:hAnsi="Times New Roman" w:cs="Times New Roman"/>
          <w:sz w:val="24"/>
          <w:szCs w:val="24"/>
        </w:rPr>
        <w:t xml:space="preserve"> –</w:t>
      </w:r>
      <w:r w:rsidR="00417047" w:rsidRPr="00417047">
        <w:rPr>
          <w:rFonts w:ascii="Times New Roman" w:hAnsi="Times New Roman" w:cs="Times New Roman"/>
          <w:sz w:val="24"/>
          <w:szCs w:val="24"/>
        </w:rPr>
        <w:t xml:space="preserve"> </w:t>
      </w:r>
      <w:r w:rsidR="00984AF6" w:rsidRPr="00417047">
        <w:rPr>
          <w:rFonts w:ascii="Times New Roman" w:hAnsi="Times New Roman" w:cs="Times New Roman"/>
          <w:sz w:val="24"/>
          <w:szCs w:val="24"/>
        </w:rPr>
        <w:t>С. 17</w:t>
      </w:r>
      <w:r w:rsidR="004B0EA0" w:rsidRPr="00417047">
        <w:rPr>
          <w:rFonts w:ascii="Times New Roman" w:hAnsi="Times New Roman" w:cs="Times New Roman"/>
          <w:sz w:val="24"/>
          <w:szCs w:val="24"/>
        </w:rPr>
        <w:t xml:space="preserve"> – </w:t>
      </w:r>
      <w:r w:rsidR="00984AF6" w:rsidRPr="00417047">
        <w:rPr>
          <w:rFonts w:ascii="Times New Roman" w:hAnsi="Times New Roman" w:cs="Times New Roman"/>
          <w:sz w:val="24"/>
          <w:szCs w:val="24"/>
        </w:rPr>
        <w:t>19.</w:t>
      </w:r>
    </w:p>
    <w:p w:rsidR="00984AF6" w:rsidRPr="00417047" w:rsidRDefault="00BD468A" w:rsidP="00E7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47">
        <w:rPr>
          <w:rFonts w:ascii="Times New Roman" w:hAnsi="Times New Roman" w:cs="Times New Roman"/>
          <w:sz w:val="24"/>
          <w:szCs w:val="24"/>
        </w:rPr>
        <w:t>6</w:t>
      </w:r>
      <w:r w:rsidR="00534489" w:rsidRPr="004170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4F4F" w:rsidRPr="00417047">
        <w:rPr>
          <w:rFonts w:ascii="Times New Roman" w:eastAsia="Times New Roman" w:hAnsi="Times New Roman" w:cs="Times New Roman"/>
          <w:sz w:val="24"/>
          <w:szCs w:val="24"/>
        </w:rPr>
        <w:t>Самойленко</w:t>
      </w:r>
      <w:proofErr w:type="spellEnd"/>
      <w:r w:rsidR="00E74F4F" w:rsidRPr="00417047">
        <w:rPr>
          <w:rFonts w:ascii="Times New Roman" w:eastAsia="Times New Roman" w:hAnsi="Times New Roman" w:cs="Times New Roman"/>
          <w:sz w:val="24"/>
          <w:szCs w:val="24"/>
        </w:rPr>
        <w:t xml:space="preserve"> Г.Ю., Бондаревич Е.А., Коцюржинская Н.Н. Оценка загря</w:t>
      </w:r>
      <w:r w:rsidR="00417047" w:rsidRPr="00417047">
        <w:rPr>
          <w:rFonts w:ascii="Times New Roman" w:eastAsia="Times New Roman" w:hAnsi="Times New Roman" w:cs="Times New Roman"/>
          <w:sz w:val="24"/>
          <w:szCs w:val="24"/>
        </w:rPr>
        <w:t xml:space="preserve">знения почв г. Читы // </w:t>
      </w:r>
      <w:proofErr w:type="gramStart"/>
      <w:r w:rsidR="00417047" w:rsidRPr="00417047">
        <w:rPr>
          <w:rFonts w:ascii="Times New Roman" w:eastAsia="Times New Roman" w:hAnsi="Times New Roman" w:cs="Times New Roman"/>
          <w:sz w:val="24"/>
          <w:szCs w:val="24"/>
        </w:rPr>
        <w:t>Матер</w:t>
      </w:r>
      <w:proofErr w:type="gramEnd"/>
      <w:r w:rsidR="00417047" w:rsidRPr="004170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4F4F" w:rsidRPr="00417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4F4F" w:rsidRPr="00417047">
        <w:rPr>
          <w:rFonts w:ascii="Times New Roman" w:eastAsia="Times New Roman" w:hAnsi="Times New Roman" w:cs="Times New Roman"/>
          <w:sz w:val="24"/>
          <w:szCs w:val="24"/>
        </w:rPr>
        <w:t>Всеросс</w:t>
      </w:r>
      <w:proofErr w:type="spellEnd"/>
      <w:r w:rsidR="00417047" w:rsidRPr="004170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4F4F" w:rsidRPr="00417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4F4F" w:rsidRPr="00417047">
        <w:rPr>
          <w:rFonts w:ascii="Times New Roman" w:eastAsia="Times New Roman" w:hAnsi="Times New Roman" w:cs="Times New Roman"/>
          <w:sz w:val="24"/>
          <w:szCs w:val="24"/>
        </w:rPr>
        <w:t>конфер</w:t>
      </w:r>
      <w:proofErr w:type="spellEnd"/>
      <w:r w:rsidR="00417047" w:rsidRPr="004170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6761" w:rsidRPr="00417047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616761" w:rsidRPr="00417047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="00417047" w:rsidRPr="004170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6761" w:rsidRPr="00417047">
        <w:rPr>
          <w:rFonts w:ascii="Times New Roman" w:eastAsia="Times New Roman" w:hAnsi="Times New Roman" w:cs="Times New Roman"/>
          <w:sz w:val="24"/>
          <w:szCs w:val="24"/>
        </w:rPr>
        <w:t xml:space="preserve"> участием «Эволюция биосферы и </w:t>
      </w:r>
      <w:proofErr w:type="spellStart"/>
      <w:r w:rsidR="00616761" w:rsidRPr="00417047">
        <w:rPr>
          <w:rFonts w:ascii="Times New Roman" w:eastAsia="Times New Roman" w:hAnsi="Times New Roman" w:cs="Times New Roman"/>
          <w:sz w:val="24"/>
          <w:szCs w:val="24"/>
        </w:rPr>
        <w:t>техногенез</w:t>
      </w:r>
      <w:proofErr w:type="spellEnd"/>
      <w:r w:rsidR="00616761" w:rsidRPr="00417047">
        <w:rPr>
          <w:rFonts w:ascii="Times New Roman" w:eastAsia="Times New Roman" w:hAnsi="Times New Roman" w:cs="Times New Roman"/>
          <w:sz w:val="24"/>
          <w:szCs w:val="24"/>
        </w:rPr>
        <w:t>», посвященная 35-летию ФГБУН ИПРЭК СО РАН</w:t>
      </w:r>
      <w:r w:rsidR="008D71EA">
        <w:rPr>
          <w:rFonts w:ascii="Times New Roman" w:eastAsia="Times New Roman" w:hAnsi="Times New Roman" w:cs="Times New Roman"/>
          <w:sz w:val="24"/>
          <w:szCs w:val="24"/>
        </w:rPr>
        <w:t>. –</w:t>
      </w:r>
      <w:r w:rsidR="00616761" w:rsidRPr="00417047">
        <w:rPr>
          <w:rFonts w:ascii="Times New Roman" w:eastAsia="Times New Roman" w:hAnsi="Times New Roman" w:cs="Times New Roman"/>
          <w:sz w:val="24"/>
          <w:szCs w:val="24"/>
        </w:rPr>
        <w:t xml:space="preserve"> Чита,</w:t>
      </w:r>
      <w:r w:rsidR="008D7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761" w:rsidRPr="00417047">
        <w:rPr>
          <w:rFonts w:ascii="Times New Roman" w:eastAsia="Times New Roman" w:hAnsi="Times New Roman" w:cs="Times New Roman"/>
          <w:sz w:val="24"/>
          <w:szCs w:val="24"/>
        </w:rPr>
        <w:t xml:space="preserve">2016. </w:t>
      </w:r>
      <w:r w:rsidR="00417047" w:rsidRPr="0041704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16761" w:rsidRPr="00417047">
        <w:rPr>
          <w:rFonts w:ascii="Times New Roman" w:eastAsia="Times New Roman" w:hAnsi="Times New Roman" w:cs="Times New Roman"/>
          <w:sz w:val="24"/>
          <w:szCs w:val="24"/>
        </w:rPr>
        <w:t>С. 132-135.</w:t>
      </w:r>
    </w:p>
    <w:p w:rsidR="00E74F4F" w:rsidRDefault="00984AF6" w:rsidP="00E74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7047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="000D2766" w:rsidRPr="00417047">
        <w:rPr>
          <w:rFonts w:ascii="Times New Roman" w:eastAsia="Times New Roman" w:hAnsi="Times New Roman" w:cs="Times New Roman"/>
          <w:sz w:val="24"/>
          <w:szCs w:val="24"/>
        </w:rPr>
        <w:t>Самойленко</w:t>
      </w:r>
      <w:proofErr w:type="spellEnd"/>
      <w:r w:rsidR="000D2766" w:rsidRPr="00417047">
        <w:rPr>
          <w:rFonts w:ascii="Times New Roman" w:eastAsia="Times New Roman" w:hAnsi="Times New Roman" w:cs="Times New Roman"/>
          <w:sz w:val="24"/>
          <w:szCs w:val="24"/>
        </w:rPr>
        <w:t xml:space="preserve"> Г.Ю., Бондаревич Е.А., Коцюржинская Н.Н.</w:t>
      </w:r>
      <w:r w:rsidR="000D2766" w:rsidRPr="00417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4F4F" w:rsidRPr="004170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Изучение содержания тяжёлых металлов в почвах и дикорастущих растениях инверсионно-вольтамперометрическим методом </w:t>
      </w:r>
      <w:r w:rsidR="008D71EA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="008D71EA" w:rsidRPr="008D7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1EA" w:rsidRPr="00417047">
        <w:rPr>
          <w:rFonts w:ascii="Times New Roman" w:eastAsia="Times New Roman" w:hAnsi="Times New Roman" w:cs="Times New Roman"/>
          <w:sz w:val="24"/>
          <w:szCs w:val="24"/>
        </w:rPr>
        <w:t>Г.Ю.</w:t>
      </w:r>
      <w:r w:rsidR="008D7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71EA" w:rsidRPr="00417047">
        <w:rPr>
          <w:rFonts w:ascii="Times New Roman" w:eastAsia="Times New Roman" w:hAnsi="Times New Roman" w:cs="Times New Roman"/>
          <w:sz w:val="24"/>
          <w:szCs w:val="24"/>
        </w:rPr>
        <w:t>Самойленко</w:t>
      </w:r>
      <w:proofErr w:type="spellEnd"/>
      <w:r w:rsidR="008D71EA" w:rsidRPr="00417047">
        <w:rPr>
          <w:rFonts w:ascii="Times New Roman" w:eastAsia="Times New Roman" w:hAnsi="Times New Roman" w:cs="Times New Roman"/>
          <w:sz w:val="24"/>
          <w:szCs w:val="24"/>
        </w:rPr>
        <w:t>, Е.А.</w:t>
      </w:r>
      <w:r w:rsidR="008D7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1EA" w:rsidRPr="00417047">
        <w:rPr>
          <w:rFonts w:ascii="Times New Roman" w:eastAsia="Times New Roman" w:hAnsi="Times New Roman" w:cs="Times New Roman"/>
          <w:sz w:val="24"/>
          <w:szCs w:val="24"/>
        </w:rPr>
        <w:t>Бондаревич, Н.Н.</w:t>
      </w:r>
      <w:r w:rsidR="008D71EA" w:rsidRPr="00417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1EA" w:rsidRPr="00417047">
        <w:rPr>
          <w:rFonts w:ascii="Times New Roman" w:eastAsia="Times New Roman" w:hAnsi="Times New Roman" w:cs="Times New Roman"/>
          <w:sz w:val="24"/>
          <w:szCs w:val="24"/>
        </w:rPr>
        <w:t xml:space="preserve">Коцюржинская </w:t>
      </w:r>
      <w:r w:rsidR="00E74F4F" w:rsidRPr="004170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// </w:t>
      </w:r>
      <w:r w:rsidR="00E74F4F" w:rsidRPr="00417047">
        <w:rPr>
          <w:rFonts w:ascii="Times New Roman" w:hAnsi="Times New Roman" w:cs="Times New Roman"/>
          <w:sz w:val="24"/>
          <w:szCs w:val="24"/>
        </w:rPr>
        <w:t xml:space="preserve">Ученые записки </w:t>
      </w:r>
      <w:proofErr w:type="spellStart"/>
      <w:r w:rsidR="00E74F4F" w:rsidRPr="00417047">
        <w:rPr>
          <w:rFonts w:ascii="Times New Roman" w:hAnsi="Times New Roman" w:cs="Times New Roman"/>
          <w:sz w:val="24"/>
          <w:szCs w:val="24"/>
        </w:rPr>
        <w:t>ЗабГУ</w:t>
      </w:r>
      <w:proofErr w:type="spellEnd"/>
      <w:r w:rsidR="00E74F4F" w:rsidRPr="00417047">
        <w:rPr>
          <w:rFonts w:ascii="Times New Roman" w:hAnsi="Times New Roman" w:cs="Times New Roman"/>
          <w:sz w:val="24"/>
          <w:szCs w:val="24"/>
        </w:rPr>
        <w:t>. Сери</w:t>
      </w:r>
      <w:r w:rsidR="00D9151F" w:rsidRPr="00417047">
        <w:rPr>
          <w:rFonts w:ascii="Times New Roman" w:hAnsi="Times New Roman" w:cs="Times New Roman"/>
          <w:sz w:val="24"/>
          <w:szCs w:val="24"/>
        </w:rPr>
        <w:t xml:space="preserve">я Биологические науки. Т.12, №1, 2017. </w:t>
      </w:r>
      <w:r w:rsidR="00417047" w:rsidRPr="00417047">
        <w:rPr>
          <w:rFonts w:ascii="Times New Roman" w:hAnsi="Times New Roman" w:cs="Times New Roman"/>
          <w:sz w:val="24"/>
          <w:szCs w:val="24"/>
        </w:rPr>
        <w:t>–</w:t>
      </w:r>
      <w:r w:rsidR="00961CAB" w:rsidRPr="00417047">
        <w:rPr>
          <w:rFonts w:ascii="Times New Roman" w:hAnsi="Times New Roman" w:cs="Times New Roman"/>
          <w:sz w:val="24"/>
          <w:szCs w:val="24"/>
        </w:rPr>
        <w:t xml:space="preserve"> </w:t>
      </w:r>
      <w:r w:rsidR="00D9151F" w:rsidRPr="00417047">
        <w:rPr>
          <w:rFonts w:ascii="Times New Roman" w:hAnsi="Times New Roman" w:cs="Times New Roman"/>
          <w:sz w:val="24"/>
          <w:szCs w:val="24"/>
        </w:rPr>
        <w:t>С</w:t>
      </w:r>
      <w:r w:rsidR="00E74F4F" w:rsidRPr="00417047">
        <w:rPr>
          <w:rFonts w:ascii="Times New Roman" w:hAnsi="Times New Roman" w:cs="Times New Roman"/>
          <w:sz w:val="24"/>
          <w:szCs w:val="24"/>
        </w:rPr>
        <w:t>.</w:t>
      </w:r>
      <w:r w:rsidR="00D9151F" w:rsidRPr="00417047">
        <w:rPr>
          <w:rFonts w:ascii="Times New Roman" w:hAnsi="Times New Roman" w:cs="Times New Roman"/>
          <w:sz w:val="24"/>
          <w:szCs w:val="24"/>
        </w:rPr>
        <w:t xml:space="preserve"> </w:t>
      </w:r>
      <w:r w:rsidR="00E74F4F" w:rsidRPr="00417047">
        <w:rPr>
          <w:rFonts w:ascii="Times New Roman" w:hAnsi="Times New Roman" w:cs="Times New Roman"/>
          <w:sz w:val="24"/>
          <w:szCs w:val="24"/>
        </w:rPr>
        <w:t>31-39.</w:t>
      </w:r>
    </w:p>
    <w:p w:rsidR="00534489" w:rsidRPr="0032470D" w:rsidRDefault="00984AF6" w:rsidP="00A36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70D">
        <w:rPr>
          <w:rFonts w:ascii="Times New Roman" w:hAnsi="Times New Roman" w:cs="Times New Roman"/>
          <w:sz w:val="24"/>
          <w:szCs w:val="24"/>
        </w:rPr>
        <w:t>8</w:t>
      </w:r>
      <w:r w:rsidR="00534489" w:rsidRPr="0032470D">
        <w:rPr>
          <w:rFonts w:ascii="Times New Roman" w:hAnsi="Times New Roman" w:cs="Times New Roman"/>
          <w:sz w:val="24"/>
          <w:szCs w:val="24"/>
        </w:rPr>
        <w:t>. Реутова Н.В. Определение мутагенного потенциала неорганических соединений ряда тяжелых металлов / Н.В. Реутова, Т.В. Реутова, Т.И. Воро</w:t>
      </w:r>
      <w:r w:rsidR="0032470D" w:rsidRPr="0032470D">
        <w:rPr>
          <w:rFonts w:ascii="Times New Roman" w:hAnsi="Times New Roman" w:cs="Times New Roman"/>
          <w:sz w:val="24"/>
          <w:szCs w:val="24"/>
        </w:rPr>
        <w:t>б</w:t>
      </w:r>
      <w:r w:rsidR="00534489" w:rsidRPr="0032470D">
        <w:rPr>
          <w:rFonts w:ascii="Times New Roman" w:hAnsi="Times New Roman" w:cs="Times New Roman"/>
          <w:sz w:val="24"/>
          <w:szCs w:val="24"/>
        </w:rPr>
        <w:t>ьева // Гигиена и санитария</w:t>
      </w:r>
      <w:r w:rsidR="002C0A0C" w:rsidRPr="0032470D">
        <w:rPr>
          <w:rFonts w:ascii="Times New Roman" w:hAnsi="Times New Roman" w:cs="Times New Roman"/>
          <w:sz w:val="24"/>
          <w:szCs w:val="24"/>
        </w:rPr>
        <w:t>,</w:t>
      </w:r>
      <w:r w:rsidR="00417047" w:rsidRPr="0032470D">
        <w:rPr>
          <w:rFonts w:ascii="Times New Roman" w:hAnsi="Times New Roman" w:cs="Times New Roman"/>
          <w:sz w:val="24"/>
          <w:szCs w:val="24"/>
        </w:rPr>
        <w:t xml:space="preserve"> </w:t>
      </w:r>
      <w:r w:rsidR="002C0A0C" w:rsidRPr="0032470D">
        <w:rPr>
          <w:rFonts w:ascii="Times New Roman" w:hAnsi="Times New Roman" w:cs="Times New Roman"/>
          <w:sz w:val="24"/>
          <w:szCs w:val="24"/>
        </w:rPr>
        <w:t>№ 5,</w:t>
      </w:r>
      <w:r w:rsidR="00D9151F" w:rsidRPr="0032470D">
        <w:rPr>
          <w:rFonts w:ascii="Times New Roman" w:hAnsi="Times New Roman" w:cs="Times New Roman"/>
          <w:sz w:val="24"/>
          <w:szCs w:val="24"/>
        </w:rPr>
        <w:t xml:space="preserve"> </w:t>
      </w:r>
      <w:r w:rsidR="00534489" w:rsidRPr="0032470D">
        <w:rPr>
          <w:rFonts w:ascii="Times New Roman" w:hAnsi="Times New Roman" w:cs="Times New Roman"/>
          <w:sz w:val="24"/>
          <w:szCs w:val="24"/>
        </w:rPr>
        <w:t>2011.</w:t>
      </w:r>
      <w:r w:rsidR="004B0EA0" w:rsidRPr="0032470D">
        <w:rPr>
          <w:rFonts w:ascii="Times New Roman" w:hAnsi="Times New Roman" w:cs="Times New Roman"/>
          <w:sz w:val="24"/>
          <w:szCs w:val="24"/>
        </w:rPr>
        <w:t xml:space="preserve"> – </w:t>
      </w:r>
      <w:r w:rsidR="00417047" w:rsidRPr="0032470D">
        <w:rPr>
          <w:rFonts w:ascii="Times New Roman" w:hAnsi="Times New Roman" w:cs="Times New Roman"/>
          <w:sz w:val="24"/>
          <w:szCs w:val="24"/>
        </w:rPr>
        <w:t>С. 55-</w:t>
      </w:r>
      <w:r w:rsidR="00534489" w:rsidRPr="0032470D">
        <w:rPr>
          <w:rFonts w:ascii="Times New Roman" w:hAnsi="Times New Roman" w:cs="Times New Roman"/>
          <w:sz w:val="24"/>
          <w:szCs w:val="24"/>
        </w:rPr>
        <w:t>57.</w:t>
      </w:r>
    </w:p>
    <w:p w:rsidR="008D6527" w:rsidRPr="005A7C72" w:rsidRDefault="00984AF6" w:rsidP="005A7C72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32470D">
        <w:rPr>
          <w:rFonts w:ascii="Times New Roman" w:hAnsi="Times New Roman" w:cs="Times New Roman"/>
          <w:sz w:val="24"/>
          <w:szCs w:val="24"/>
        </w:rPr>
        <w:t>9</w:t>
      </w:r>
      <w:r w:rsidR="00534489" w:rsidRPr="003247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4489" w:rsidRPr="0032470D">
        <w:rPr>
          <w:rFonts w:ascii="Times New Roman" w:hAnsi="Times New Roman" w:cs="Times New Roman"/>
          <w:sz w:val="24"/>
          <w:szCs w:val="24"/>
        </w:rPr>
        <w:t>Чупарина</w:t>
      </w:r>
      <w:proofErr w:type="spellEnd"/>
      <w:r w:rsidR="00534489" w:rsidRPr="0032470D">
        <w:rPr>
          <w:rFonts w:ascii="Times New Roman" w:hAnsi="Times New Roman" w:cs="Times New Roman"/>
          <w:sz w:val="24"/>
          <w:szCs w:val="24"/>
        </w:rPr>
        <w:t xml:space="preserve"> Е.В. Определение металлов </w:t>
      </w:r>
      <w:proofErr w:type="spellStart"/>
      <w:r w:rsidR="00534489" w:rsidRPr="0032470D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534489" w:rsidRPr="00324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489" w:rsidRPr="0032470D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534489" w:rsidRPr="00324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489" w:rsidRPr="0032470D">
        <w:rPr>
          <w:rFonts w:ascii="Times New Roman" w:hAnsi="Times New Roman" w:cs="Times New Roman"/>
          <w:sz w:val="24"/>
          <w:szCs w:val="24"/>
        </w:rPr>
        <w:t>Cr</w:t>
      </w:r>
      <w:proofErr w:type="spellEnd"/>
      <w:r w:rsidR="00534489" w:rsidRPr="00324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489" w:rsidRPr="0032470D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="00534489" w:rsidRPr="00324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489" w:rsidRPr="0032470D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="00534489" w:rsidRPr="00324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489" w:rsidRPr="0032470D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534489" w:rsidRPr="00324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489" w:rsidRPr="0032470D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534489" w:rsidRPr="00324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489" w:rsidRPr="0032470D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="00534489" w:rsidRPr="00324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489" w:rsidRPr="0032470D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="00534489" w:rsidRPr="00324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489" w:rsidRPr="0032470D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534489" w:rsidRPr="003247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34489" w:rsidRPr="0032470D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534489" w:rsidRPr="0032470D">
        <w:rPr>
          <w:rFonts w:ascii="Times New Roman" w:hAnsi="Times New Roman" w:cs="Times New Roman"/>
          <w:sz w:val="24"/>
          <w:szCs w:val="24"/>
        </w:rPr>
        <w:t xml:space="preserve"> в лекарственных растениях методом </w:t>
      </w:r>
      <w:proofErr w:type="spellStart"/>
      <w:r w:rsidR="00534489" w:rsidRPr="0032470D">
        <w:rPr>
          <w:rFonts w:ascii="Times New Roman" w:hAnsi="Times New Roman" w:cs="Times New Roman"/>
          <w:sz w:val="24"/>
          <w:szCs w:val="24"/>
        </w:rPr>
        <w:t>рентгенофлуоресцентного</w:t>
      </w:r>
      <w:proofErr w:type="spellEnd"/>
      <w:r w:rsidR="00534489" w:rsidRPr="0032470D">
        <w:rPr>
          <w:rFonts w:ascii="Times New Roman" w:hAnsi="Times New Roman" w:cs="Times New Roman"/>
          <w:sz w:val="24"/>
          <w:szCs w:val="24"/>
        </w:rPr>
        <w:t xml:space="preserve"> анализа / Е.В. </w:t>
      </w:r>
      <w:proofErr w:type="spellStart"/>
      <w:r w:rsidR="00534489" w:rsidRPr="0032470D">
        <w:rPr>
          <w:rFonts w:ascii="Times New Roman" w:hAnsi="Times New Roman" w:cs="Times New Roman"/>
          <w:sz w:val="24"/>
          <w:szCs w:val="24"/>
        </w:rPr>
        <w:t>Чупарина</w:t>
      </w:r>
      <w:proofErr w:type="spellEnd"/>
      <w:r w:rsidR="00534489" w:rsidRPr="0032470D">
        <w:rPr>
          <w:rFonts w:ascii="Times New Roman" w:hAnsi="Times New Roman" w:cs="Times New Roman"/>
          <w:sz w:val="24"/>
          <w:szCs w:val="24"/>
        </w:rPr>
        <w:t xml:space="preserve">, Т.С. </w:t>
      </w:r>
      <w:proofErr w:type="spellStart"/>
      <w:r w:rsidR="00534489" w:rsidRPr="0032470D">
        <w:rPr>
          <w:rFonts w:ascii="Times New Roman" w:hAnsi="Times New Roman" w:cs="Times New Roman"/>
          <w:sz w:val="24"/>
          <w:szCs w:val="24"/>
        </w:rPr>
        <w:t>Айсуева</w:t>
      </w:r>
      <w:proofErr w:type="spellEnd"/>
      <w:r w:rsidR="00534489" w:rsidRPr="0032470D">
        <w:rPr>
          <w:rFonts w:ascii="Times New Roman" w:hAnsi="Times New Roman" w:cs="Times New Roman"/>
          <w:sz w:val="24"/>
          <w:szCs w:val="24"/>
        </w:rPr>
        <w:t xml:space="preserve">, О.И. </w:t>
      </w:r>
      <w:proofErr w:type="spellStart"/>
      <w:r w:rsidR="00534489" w:rsidRPr="0032470D">
        <w:rPr>
          <w:rFonts w:ascii="Times New Roman" w:hAnsi="Times New Roman" w:cs="Times New Roman"/>
          <w:sz w:val="24"/>
          <w:szCs w:val="24"/>
        </w:rPr>
        <w:t>Жапов</w:t>
      </w:r>
      <w:proofErr w:type="spellEnd"/>
      <w:r w:rsidR="00534489" w:rsidRPr="0032470D">
        <w:rPr>
          <w:rFonts w:ascii="Times New Roman" w:hAnsi="Times New Roman" w:cs="Times New Roman"/>
          <w:sz w:val="24"/>
          <w:szCs w:val="24"/>
        </w:rPr>
        <w:t xml:space="preserve">, Т.П. </w:t>
      </w:r>
      <w:proofErr w:type="spellStart"/>
      <w:r w:rsidR="00534489" w:rsidRPr="0032470D">
        <w:rPr>
          <w:rFonts w:ascii="Times New Roman" w:hAnsi="Times New Roman" w:cs="Times New Roman"/>
          <w:sz w:val="24"/>
          <w:szCs w:val="24"/>
        </w:rPr>
        <w:t>Анцупова</w:t>
      </w:r>
      <w:proofErr w:type="spellEnd"/>
      <w:r w:rsidR="00534489" w:rsidRPr="0032470D">
        <w:rPr>
          <w:rFonts w:ascii="Times New Roman" w:hAnsi="Times New Roman" w:cs="Times New Roman"/>
          <w:sz w:val="24"/>
          <w:szCs w:val="24"/>
        </w:rPr>
        <w:t xml:space="preserve"> // Аналитика и контроль.</w:t>
      </w:r>
      <w:r w:rsidR="004B0EA0" w:rsidRPr="0032470D">
        <w:rPr>
          <w:rFonts w:ascii="Times New Roman" w:hAnsi="Times New Roman" w:cs="Times New Roman"/>
          <w:sz w:val="24"/>
          <w:szCs w:val="24"/>
        </w:rPr>
        <w:t xml:space="preserve"> – </w:t>
      </w:r>
      <w:r w:rsidR="00534489" w:rsidRPr="0032470D">
        <w:rPr>
          <w:rFonts w:ascii="Times New Roman" w:hAnsi="Times New Roman" w:cs="Times New Roman"/>
          <w:sz w:val="24"/>
          <w:szCs w:val="24"/>
        </w:rPr>
        <w:t>2008.</w:t>
      </w:r>
      <w:r w:rsidR="004B0EA0" w:rsidRPr="0032470D">
        <w:rPr>
          <w:rFonts w:ascii="Times New Roman" w:hAnsi="Times New Roman" w:cs="Times New Roman"/>
          <w:sz w:val="24"/>
          <w:szCs w:val="24"/>
        </w:rPr>
        <w:t xml:space="preserve"> – </w:t>
      </w:r>
      <w:r w:rsidR="002C0A0C" w:rsidRPr="0032470D">
        <w:rPr>
          <w:rFonts w:ascii="Times New Roman" w:hAnsi="Times New Roman" w:cs="Times New Roman"/>
          <w:sz w:val="24"/>
          <w:szCs w:val="24"/>
        </w:rPr>
        <w:t>Т. 12</w:t>
      </w:r>
      <w:r w:rsidR="00E74F4F" w:rsidRPr="0032470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B0EA0" w:rsidRPr="0032470D">
        <w:rPr>
          <w:rFonts w:ascii="Times New Roman" w:hAnsi="Times New Roman" w:cs="Times New Roman"/>
          <w:sz w:val="24"/>
          <w:szCs w:val="24"/>
        </w:rPr>
        <w:t xml:space="preserve"> – </w:t>
      </w:r>
      <w:r w:rsidR="002C0A0C" w:rsidRPr="0032470D">
        <w:rPr>
          <w:rFonts w:ascii="Times New Roman" w:hAnsi="Times New Roman" w:cs="Times New Roman"/>
          <w:sz w:val="24"/>
          <w:szCs w:val="24"/>
        </w:rPr>
        <w:t>С. 2 -10.</w:t>
      </w:r>
    </w:p>
    <w:sectPr w:rsidR="008D6527" w:rsidRPr="005A7C72" w:rsidSect="007811A5"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34489"/>
    <w:rsid w:val="00033BBA"/>
    <w:rsid w:val="000A6F3B"/>
    <w:rsid w:val="000D2766"/>
    <w:rsid w:val="000D787F"/>
    <w:rsid w:val="000E7FE1"/>
    <w:rsid w:val="001244BC"/>
    <w:rsid w:val="00125185"/>
    <w:rsid w:val="00133A1E"/>
    <w:rsid w:val="001708E6"/>
    <w:rsid w:val="00186940"/>
    <w:rsid w:val="001F0188"/>
    <w:rsid w:val="002016A1"/>
    <w:rsid w:val="00212A18"/>
    <w:rsid w:val="00213F7E"/>
    <w:rsid w:val="002474B6"/>
    <w:rsid w:val="00276160"/>
    <w:rsid w:val="002868C6"/>
    <w:rsid w:val="00291DEC"/>
    <w:rsid w:val="00295B91"/>
    <w:rsid w:val="002C0957"/>
    <w:rsid w:val="002C0A0C"/>
    <w:rsid w:val="002D7389"/>
    <w:rsid w:val="00323AC5"/>
    <w:rsid w:val="0032470D"/>
    <w:rsid w:val="003621C8"/>
    <w:rsid w:val="00372338"/>
    <w:rsid w:val="003A0DFC"/>
    <w:rsid w:val="003B2000"/>
    <w:rsid w:val="003D7074"/>
    <w:rsid w:val="003E02A9"/>
    <w:rsid w:val="003E4E75"/>
    <w:rsid w:val="00416187"/>
    <w:rsid w:val="00417047"/>
    <w:rsid w:val="00424350"/>
    <w:rsid w:val="00434FE1"/>
    <w:rsid w:val="00435960"/>
    <w:rsid w:val="00440AD5"/>
    <w:rsid w:val="0044440F"/>
    <w:rsid w:val="0048272B"/>
    <w:rsid w:val="004B0EA0"/>
    <w:rsid w:val="004B5C8A"/>
    <w:rsid w:val="004E7CD0"/>
    <w:rsid w:val="004F2E90"/>
    <w:rsid w:val="00534489"/>
    <w:rsid w:val="00556E2B"/>
    <w:rsid w:val="005657F1"/>
    <w:rsid w:val="005A3A3E"/>
    <w:rsid w:val="005A7C72"/>
    <w:rsid w:val="005E6CA2"/>
    <w:rsid w:val="00613F0F"/>
    <w:rsid w:val="00616761"/>
    <w:rsid w:val="006359CA"/>
    <w:rsid w:val="00645958"/>
    <w:rsid w:val="00660AB1"/>
    <w:rsid w:val="00663F2D"/>
    <w:rsid w:val="00694C31"/>
    <w:rsid w:val="006B11BD"/>
    <w:rsid w:val="006D2892"/>
    <w:rsid w:val="006D773F"/>
    <w:rsid w:val="00715A3E"/>
    <w:rsid w:val="00746C90"/>
    <w:rsid w:val="0077306A"/>
    <w:rsid w:val="007811A5"/>
    <w:rsid w:val="008229C0"/>
    <w:rsid w:val="00822A07"/>
    <w:rsid w:val="00841A19"/>
    <w:rsid w:val="008665FC"/>
    <w:rsid w:val="00880E76"/>
    <w:rsid w:val="00882303"/>
    <w:rsid w:val="00882DBD"/>
    <w:rsid w:val="008A55FB"/>
    <w:rsid w:val="008D6527"/>
    <w:rsid w:val="008D71EA"/>
    <w:rsid w:val="00912FB0"/>
    <w:rsid w:val="0092179F"/>
    <w:rsid w:val="00931792"/>
    <w:rsid w:val="009361F9"/>
    <w:rsid w:val="009376CE"/>
    <w:rsid w:val="00961CAB"/>
    <w:rsid w:val="00963724"/>
    <w:rsid w:val="00972F91"/>
    <w:rsid w:val="00975759"/>
    <w:rsid w:val="0098106B"/>
    <w:rsid w:val="00984AF6"/>
    <w:rsid w:val="009A5BED"/>
    <w:rsid w:val="009B1CB4"/>
    <w:rsid w:val="009C39C8"/>
    <w:rsid w:val="009F3CD8"/>
    <w:rsid w:val="00A05D6D"/>
    <w:rsid w:val="00A368E4"/>
    <w:rsid w:val="00A54716"/>
    <w:rsid w:val="00AA0EF7"/>
    <w:rsid w:val="00AA7BFA"/>
    <w:rsid w:val="00AE15AF"/>
    <w:rsid w:val="00AE5C5E"/>
    <w:rsid w:val="00B05DA4"/>
    <w:rsid w:val="00B068EA"/>
    <w:rsid w:val="00BD1323"/>
    <w:rsid w:val="00BD468A"/>
    <w:rsid w:val="00BE7F5C"/>
    <w:rsid w:val="00C04816"/>
    <w:rsid w:val="00C16EFC"/>
    <w:rsid w:val="00C32E8D"/>
    <w:rsid w:val="00C34974"/>
    <w:rsid w:val="00C37F68"/>
    <w:rsid w:val="00C6416C"/>
    <w:rsid w:val="00C65002"/>
    <w:rsid w:val="00CA0AB1"/>
    <w:rsid w:val="00CA355F"/>
    <w:rsid w:val="00CB0DA1"/>
    <w:rsid w:val="00D11101"/>
    <w:rsid w:val="00D1278B"/>
    <w:rsid w:val="00D86438"/>
    <w:rsid w:val="00D9151F"/>
    <w:rsid w:val="00D97650"/>
    <w:rsid w:val="00DA4472"/>
    <w:rsid w:val="00DB4B3C"/>
    <w:rsid w:val="00DB7E50"/>
    <w:rsid w:val="00DD719D"/>
    <w:rsid w:val="00E001DD"/>
    <w:rsid w:val="00E16F33"/>
    <w:rsid w:val="00E176F8"/>
    <w:rsid w:val="00E232A8"/>
    <w:rsid w:val="00E74F4F"/>
    <w:rsid w:val="00E90341"/>
    <w:rsid w:val="00EF52AD"/>
    <w:rsid w:val="00EF732E"/>
    <w:rsid w:val="00F14980"/>
    <w:rsid w:val="00F20AEF"/>
    <w:rsid w:val="00F2325E"/>
    <w:rsid w:val="00F24200"/>
    <w:rsid w:val="00F46F61"/>
    <w:rsid w:val="00F8143E"/>
    <w:rsid w:val="00FB0296"/>
    <w:rsid w:val="00FE2782"/>
    <w:rsid w:val="00FF2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27"/>
  </w:style>
  <w:style w:type="paragraph" w:styleId="1">
    <w:name w:val="heading 1"/>
    <w:basedOn w:val="a"/>
    <w:next w:val="a"/>
    <w:link w:val="10"/>
    <w:uiPriority w:val="9"/>
    <w:qFormat/>
    <w:rsid w:val="0042435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4489"/>
    <w:rPr>
      <w:b/>
      <w:bCs/>
    </w:rPr>
  </w:style>
  <w:style w:type="character" w:customStyle="1" w:styleId="apple-converted-space">
    <w:name w:val="apple-converted-space"/>
    <w:basedOn w:val="a0"/>
    <w:rsid w:val="00534489"/>
  </w:style>
  <w:style w:type="character" w:customStyle="1" w:styleId="apple-style-span">
    <w:name w:val="apple-style-span"/>
    <w:basedOn w:val="a0"/>
    <w:rsid w:val="00534489"/>
  </w:style>
  <w:style w:type="paragraph" w:styleId="a5">
    <w:name w:val="Normal (Web)"/>
    <w:basedOn w:val="a"/>
    <w:uiPriority w:val="99"/>
    <w:unhideWhenUsed/>
    <w:rsid w:val="0053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4BC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23AC5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24350"/>
    <w:rPr>
      <w:rFonts w:ascii="Times New Roman" w:hAnsi="Times New Roman" w:cs="Times New Roman"/>
      <w:i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424350"/>
    <w:pPr>
      <w:spacing w:after="0" w:line="240" w:lineRule="auto"/>
      <w:ind w:firstLine="709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24350"/>
    <w:rPr>
      <w:rFonts w:ascii="Times New Roman" w:hAnsi="Times New Roman" w:cs="Times New Roman"/>
      <w:b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41A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1A1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41A1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1A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1A1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F2FF-37F7-4907-AC29-90F5FF82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chgma</Company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biohim</dc:creator>
  <cp:lastModifiedBy>User</cp:lastModifiedBy>
  <cp:revision>2</cp:revision>
  <dcterms:created xsi:type="dcterms:W3CDTF">2018-01-17T02:08:00Z</dcterms:created>
  <dcterms:modified xsi:type="dcterms:W3CDTF">2018-01-17T02:08:00Z</dcterms:modified>
</cp:coreProperties>
</file>